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75AFBB" w14:textId="317C8811" w:rsidR="00A45FE2" w:rsidRPr="0016316A" w:rsidRDefault="00A45FE2" w:rsidP="00A45FE2">
      <w:pPr>
        <w:pStyle w:val="Header"/>
        <w:tabs>
          <w:tab w:val="right" w:pos="9639"/>
        </w:tabs>
        <w:rPr>
          <w:rFonts w:cs="Arial"/>
          <w:bCs/>
          <w:i/>
          <w:noProof w:val="0"/>
          <w:sz w:val="32"/>
          <w:lang w:eastAsia="zh-CN"/>
        </w:rPr>
      </w:pPr>
      <w:r w:rsidRPr="007B7496">
        <w:rPr>
          <w:bCs/>
          <w:noProof w:val="0"/>
          <w:sz w:val="24"/>
        </w:rPr>
        <w:t>3GPP T</w:t>
      </w:r>
      <w:bookmarkStart w:id="0" w:name="_Ref452454252"/>
      <w:bookmarkEnd w:id="0"/>
      <w:r w:rsidRPr="007B7496">
        <w:rPr>
          <w:bCs/>
          <w:noProof w:val="0"/>
          <w:sz w:val="24"/>
        </w:rPr>
        <w:t xml:space="preserve">SG-RAN </w:t>
      </w:r>
      <w:r w:rsidRPr="000A4D7C">
        <w:rPr>
          <w:noProof w:val="0"/>
          <w:sz w:val="24"/>
        </w:rPr>
        <w:t>WG</w:t>
      </w:r>
      <w:r w:rsidR="00E622D3">
        <w:rPr>
          <w:noProof w:val="0"/>
          <w:sz w:val="24"/>
        </w:rPr>
        <w:t>4</w:t>
      </w:r>
      <w:r w:rsidR="00B97B12">
        <w:rPr>
          <w:noProof w:val="0"/>
          <w:sz w:val="24"/>
        </w:rPr>
        <w:t xml:space="preserve"> </w:t>
      </w:r>
      <w:r w:rsidR="00333470" w:rsidRPr="004A1E8E">
        <w:rPr>
          <w:bCs/>
          <w:noProof w:val="0"/>
          <w:sz w:val="24"/>
        </w:rPr>
        <w:t xml:space="preserve">Meeting </w:t>
      </w:r>
      <w:r w:rsidR="00333470">
        <w:rPr>
          <w:bCs/>
          <w:noProof w:val="0"/>
          <w:sz w:val="24"/>
        </w:rPr>
        <w:t>#</w:t>
      </w:r>
      <w:r w:rsidR="00C10352">
        <w:rPr>
          <w:noProof w:val="0"/>
          <w:sz w:val="24"/>
        </w:rPr>
        <w:t>9</w:t>
      </w:r>
      <w:r w:rsidR="008068DC">
        <w:rPr>
          <w:noProof w:val="0"/>
          <w:sz w:val="24"/>
        </w:rPr>
        <w:t>2</w:t>
      </w:r>
      <w:r w:rsidR="006111D0">
        <w:rPr>
          <w:noProof w:val="0"/>
          <w:sz w:val="24"/>
        </w:rPr>
        <w:t>bis</w:t>
      </w:r>
      <w:r w:rsidRPr="0016316A">
        <w:rPr>
          <w:rFonts w:cs="Arial"/>
          <w:bCs/>
          <w:noProof w:val="0"/>
          <w:sz w:val="24"/>
        </w:rPr>
        <w:tab/>
      </w:r>
      <w:r w:rsidR="00E622D3">
        <w:rPr>
          <w:rFonts w:cs="Arial"/>
          <w:bCs/>
          <w:noProof w:val="0"/>
          <w:sz w:val="24"/>
        </w:rPr>
        <w:t>R4</w:t>
      </w:r>
      <w:r w:rsidR="00B3671D">
        <w:rPr>
          <w:rFonts w:cs="Arial"/>
          <w:bCs/>
          <w:noProof w:val="0"/>
          <w:sz w:val="24"/>
        </w:rPr>
        <w:t>-1</w:t>
      </w:r>
      <w:r w:rsidR="00096CEB">
        <w:rPr>
          <w:rFonts w:cs="Arial"/>
          <w:bCs/>
          <w:noProof w:val="0"/>
          <w:sz w:val="24"/>
        </w:rPr>
        <w:t>9</w:t>
      </w:r>
      <w:r w:rsidR="00786D7D">
        <w:rPr>
          <w:rFonts w:cs="Arial"/>
          <w:bCs/>
          <w:noProof w:val="0"/>
          <w:sz w:val="24"/>
        </w:rPr>
        <w:t>1</w:t>
      </w:r>
      <w:r w:rsidR="00BA70BD">
        <w:rPr>
          <w:rFonts w:cs="Arial"/>
          <w:bCs/>
          <w:noProof w:val="0"/>
          <w:sz w:val="24"/>
        </w:rPr>
        <w:t>2482</w:t>
      </w:r>
    </w:p>
    <w:p w14:paraId="7FE3607D" w14:textId="7316D7D8" w:rsidR="00A45FE2" w:rsidRPr="00CB69BA" w:rsidRDefault="00AF7A5E" w:rsidP="00A45FE2">
      <w:pPr>
        <w:pStyle w:val="Header"/>
        <w:tabs>
          <w:tab w:val="right" w:pos="9639"/>
        </w:tabs>
        <w:rPr>
          <w:noProof w:val="0"/>
          <w:sz w:val="24"/>
        </w:rPr>
      </w:pPr>
      <w:r>
        <w:rPr>
          <w:noProof w:val="0"/>
          <w:sz w:val="24"/>
        </w:rPr>
        <w:t>Chongqing</w:t>
      </w:r>
      <w:r w:rsidR="00096CEB">
        <w:rPr>
          <w:noProof w:val="0"/>
          <w:sz w:val="24"/>
        </w:rPr>
        <w:t xml:space="preserve">, </w:t>
      </w:r>
      <w:r w:rsidR="0072250C">
        <w:rPr>
          <w:noProof w:val="0"/>
          <w:sz w:val="24"/>
        </w:rPr>
        <w:t>China</w:t>
      </w:r>
      <w:r w:rsidR="005A0408">
        <w:rPr>
          <w:noProof w:val="0"/>
          <w:sz w:val="24"/>
        </w:rPr>
        <w:t xml:space="preserve">, </w:t>
      </w:r>
      <w:r w:rsidR="0072250C">
        <w:rPr>
          <w:noProof w:val="0"/>
          <w:sz w:val="24"/>
        </w:rPr>
        <w:t>14</w:t>
      </w:r>
      <w:r w:rsidR="00096CEB">
        <w:rPr>
          <w:noProof w:val="0"/>
          <w:sz w:val="24"/>
        </w:rPr>
        <w:t xml:space="preserve"> </w:t>
      </w:r>
      <w:r w:rsidR="004A3B8F">
        <w:rPr>
          <w:noProof w:val="0"/>
          <w:sz w:val="24"/>
        </w:rPr>
        <w:t xml:space="preserve">– </w:t>
      </w:r>
      <w:r w:rsidR="0072250C">
        <w:rPr>
          <w:noProof w:val="0"/>
          <w:sz w:val="24"/>
        </w:rPr>
        <w:t>18</w:t>
      </w:r>
      <w:r w:rsidR="00096CEB">
        <w:rPr>
          <w:noProof w:val="0"/>
          <w:sz w:val="24"/>
        </w:rPr>
        <w:t xml:space="preserve"> </w:t>
      </w:r>
      <w:r w:rsidR="0072250C">
        <w:rPr>
          <w:noProof w:val="0"/>
          <w:sz w:val="24"/>
        </w:rPr>
        <w:t>October</w:t>
      </w:r>
      <w:r w:rsidR="00B3671D">
        <w:rPr>
          <w:noProof w:val="0"/>
          <w:sz w:val="24"/>
        </w:rPr>
        <w:t xml:space="preserve"> </w:t>
      </w:r>
      <w:r w:rsidR="00096CEB">
        <w:rPr>
          <w:noProof w:val="0"/>
          <w:sz w:val="24"/>
        </w:rPr>
        <w:t>2019</w:t>
      </w:r>
      <w:r w:rsidR="00B3671D" w:rsidRPr="00B3671D">
        <w:rPr>
          <w:noProof w:val="0"/>
          <w:sz w:val="24"/>
        </w:rPr>
        <w:t> </w:t>
      </w:r>
    </w:p>
    <w:p w14:paraId="1314CDA2" w14:textId="77777777" w:rsidR="00CD4C7B" w:rsidRPr="00B266B0" w:rsidRDefault="00CD4C7B" w:rsidP="00CD4C7B">
      <w:pPr>
        <w:pStyle w:val="Header"/>
        <w:rPr>
          <w:bCs/>
          <w:noProof w:val="0"/>
          <w:sz w:val="24"/>
        </w:rPr>
      </w:pPr>
    </w:p>
    <w:p w14:paraId="20216877" w14:textId="77777777" w:rsidR="00CD4C7B" w:rsidRPr="00B266B0" w:rsidRDefault="00CD4C7B" w:rsidP="00CD4C7B">
      <w:pPr>
        <w:pStyle w:val="Header"/>
        <w:rPr>
          <w:bCs/>
          <w:noProof w:val="0"/>
          <w:sz w:val="24"/>
        </w:rPr>
      </w:pPr>
    </w:p>
    <w:p w14:paraId="7C0723AD" w14:textId="137C7834" w:rsidR="00CD4C7B" w:rsidRPr="00A45FE2" w:rsidRDefault="00CD4C7B" w:rsidP="00A45FE2">
      <w:pPr>
        <w:tabs>
          <w:tab w:val="left" w:pos="1985"/>
        </w:tabs>
        <w:spacing w:after="120"/>
        <w:ind w:left="1985" w:hanging="1985"/>
        <w:rPr>
          <w:rFonts w:ascii="Arial" w:hAnsi="Arial" w:cs="Arial"/>
          <w:b/>
          <w:bCs/>
          <w:sz w:val="24"/>
          <w:lang w:val="en-US"/>
        </w:rPr>
      </w:pPr>
      <w:r w:rsidRPr="00B266B0">
        <w:rPr>
          <w:rFonts w:ascii="Arial" w:hAnsi="Arial" w:cs="Arial"/>
          <w:b/>
          <w:bCs/>
          <w:sz w:val="24"/>
        </w:rPr>
        <w:t>Source:</w:t>
      </w:r>
      <w:r w:rsidRPr="00B266B0">
        <w:rPr>
          <w:rFonts w:ascii="Arial" w:hAnsi="Arial" w:cs="Arial"/>
          <w:b/>
          <w:bCs/>
          <w:sz w:val="24"/>
        </w:rPr>
        <w:tab/>
      </w:r>
      <w:r w:rsidR="00A45FE2" w:rsidRPr="0016316A">
        <w:rPr>
          <w:rFonts w:ascii="Arial" w:hAnsi="Arial" w:cs="Arial"/>
          <w:b/>
          <w:bCs/>
          <w:sz w:val="24"/>
        </w:rPr>
        <w:t>Nokia</w:t>
      </w:r>
      <w:r w:rsidR="00F81833">
        <w:rPr>
          <w:rFonts w:ascii="Arial" w:hAnsi="Arial" w:cs="Arial"/>
          <w:b/>
          <w:bCs/>
          <w:sz w:val="24"/>
        </w:rPr>
        <w:t xml:space="preserve">, </w:t>
      </w:r>
      <w:r w:rsidR="003F5566">
        <w:rPr>
          <w:rFonts w:ascii="Arial" w:eastAsiaTheme="minorHAnsi" w:hAnsi="Arial" w:cs="Arial"/>
          <w:b/>
          <w:bCs/>
          <w:sz w:val="24"/>
        </w:rPr>
        <w:t>Nokia</w:t>
      </w:r>
      <w:r w:rsidR="00F81833" w:rsidRPr="00B43D89">
        <w:rPr>
          <w:rFonts w:ascii="Arial" w:eastAsiaTheme="minorHAnsi" w:hAnsi="Arial" w:cs="Arial"/>
          <w:b/>
          <w:bCs/>
          <w:sz w:val="24"/>
        </w:rPr>
        <w:t xml:space="preserve"> Shanghai Bell</w:t>
      </w:r>
      <w:bookmarkStart w:id="1" w:name="_GoBack"/>
      <w:bookmarkEnd w:id="1"/>
    </w:p>
    <w:p w14:paraId="38F0AED7" w14:textId="0D81EBD0" w:rsidR="00CD4C7B" w:rsidRDefault="006A0B35" w:rsidP="00EB5DEC">
      <w:pPr>
        <w:spacing w:after="120"/>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37008D">
        <w:rPr>
          <w:rFonts w:ascii="Arial" w:hAnsi="Arial" w:cs="Arial"/>
          <w:b/>
          <w:bCs/>
          <w:sz w:val="24"/>
        </w:rPr>
        <w:t xml:space="preserve">Discussion </w:t>
      </w:r>
      <w:r w:rsidR="00C25FB6">
        <w:rPr>
          <w:rFonts w:ascii="Arial" w:hAnsi="Arial" w:cs="Arial"/>
          <w:b/>
          <w:bCs/>
          <w:sz w:val="24"/>
        </w:rPr>
        <w:t>of</w:t>
      </w:r>
      <w:r w:rsidR="0037008D">
        <w:rPr>
          <w:rFonts w:ascii="Arial" w:hAnsi="Arial" w:cs="Arial"/>
          <w:b/>
          <w:bCs/>
          <w:sz w:val="24"/>
        </w:rPr>
        <w:t xml:space="preserve"> angular alignment </w:t>
      </w:r>
      <w:r w:rsidR="00F42B80">
        <w:rPr>
          <w:rFonts w:ascii="Arial" w:hAnsi="Arial" w:cs="Arial"/>
          <w:b/>
          <w:bCs/>
          <w:sz w:val="24"/>
        </w:rPr>
        <w:t>on</w:t>
      </w:r>
      <w:r w:rsidR="0037008D">
        <w:rPr>
          <w:rFonts w:ascii="Arial" w:hAnsi="Arial" w:cs="Arial"/>
          <w:b/>
          <w:bCs/>
          <w:sz w:val="24"/>
        </w:rPr>
        <w:t xml:space="preserve"> </w:t>
      </w:r>
      <w:r w:rsidR="00AB41AD">
        <w:rPr>
          <w:rFonts w:ascii="Arial" w:hAnsi="Arial" w:cs="Arial"/>
          <w:b/>
          <w:bCs/>
          <w:sz w:val="24"/>
        </w:rPr>
        <w:t xml:space="preserve">in-band </w:t>
      </w:r>
      <w:r w:rsidR="0037008D">
        <w:rPr>
          <w:rFonts w:ascii="Arial" w:hAnsi="Arial" w:cs="Arial"/>
          <w:b/>
          <w:bCs/>
          <w:sz w:val="24"/>
        </w:rPr>
        <w:t>TRP me</w:t>
      </w:r>
      <w:r w:rsidR="00F66328">
        <w:rPr>
          <w:rFonts w:ascii="Arial" w:hAnsi="Arial" w:cs="Arial"/>
          <w:b/>
          <w:bCs/>
          <w:sz w:val="24"/>
        </w:rPr>
        <w:t>asurement</w:t>
      </w:r>
      <w:r w:rsidR="00F42B80">
        <w:rPr>
          <w:rFonts w:ascii="Arial" w:hAnsi="Arial" w:cs="Arial"/>
          <w:b/>
          <w:bCs/>
          <w:sz w:val="24"/>
        </w:rPr>
        <w:t xml:space="preserve"> errors</w:t>
      </w:r>
      <w:r w:rsidR="00B606C6">
        <w:rPr>
          <w:rFonts w:ascii="Arial" w:hAnsi="Arial" w:cs="Arial"/>
          <w:b/>
          <w:bCs/>
          <w:sz w:val="24"/>
        </w:rPr>
        <w:t xml:space="preserve">   </w:t>
      </w:r>
      <w:r w:rsidR="00100977">
        <w:rPr>
          <w:rFonts w:ascii="Arial" w:hAnsi="Arial" w:cs="Arial"/>
          <w:b/>
          <w:bCs/>
          <w:sz w:val="24"/>
        </w:rPr>
        <w:t xml:space="preserve"> </w:t>
      </w:r>
    </w:p>
    <w:p w14:paraId="28325425" w14:textId="2C364BBE" w:rsidR="00143DD8" w:rsidRPr="006A0B35" w:rsidRDefault="00143DD8" w:rsidP="00A8485E">
      <w:pPr>
        <w:pStyle w:val="CRCoverPage"/>
        <w:tabs>
          <w:tab w:val="left" w:pos="1985"/>
        </w:tabs>
        <w:rPr>
          <w:lang w:val="en-US"/>
        </w:rPr>
      </w:pPr>
      <w:r w:rsidRPr="00B266B0">
        <w:rPr>
          <w:rFonts w:cs="Arial"/>
          <w:b/>
          <w:bCs/>
          <w:sz w:val="24"/>
        </w:rPr>
        <w:t>Agenda item:</w:t>
      </w:r>
      <w:r>
        <w:rPr>
          <w:rFonts w:cs="Arial"/>
          <w:b/>
          <w:bCs/>
          <w:sz w:val="24"/>
        </w:rPr>
        <w:tab/>
      </w:r>
      <w:r w:rsidR="00AD2504" w:rsidRPr="00BA70BD">
        <w:rPr>
          <w:rFonts w:cs="Arial"/>
          <w:b/>
          <w:bCs/>
          <w:sz w:val="24"/>
        </w:rPr>
        <w:t>6</w:t>
      </w:r>
      <w:r w:rsidR="00B60A75" w:rsidRPr="00BA70BD">
        <w:rPr>
          <w:rFonts w:cs="Arial"/>
          <w:b/>
          <w:bCs/>
          <w:sz w:val="24"/>
        </w:rPr>
        <w:t>.</w:t>
      </w:r>
      <w:r w:rsidR="00AD2504" w:rsidRPr="00BA70BD">
        <w:rPr>
          <w:rFonts w:cs="Arial"/>
          <w:b/>
          <w:bCs/>
          <w:sz w:val="24"/>
        </w:rPr>
        <w:t>8</w:t>
      </w:r>
      <w:r w:rsidR="0001781D" w:rsidRPr="00BA70BD">
        <w:rPr>
          <w:rFonts w:cs="Arial"/>
          <w:b/>
          <w:bCs/>
          <w:sz w:val="24"/>
        </w:rPr>
        <w:t>.</w:t>
      </w:r>
      <w:r w:rsidR="00AD2504" w:rsidRPr="00BA70BD">
        <w:rPr>
          <w:rFonts w:cs="Arial"/>
          <w:b/>
          <w:bCs/>
          <w:sz w:val="24"/>
        </w:rPr>
        <w:t>5.1</w:t>
      </w:r>
    </w:p>
    <w:p w14:paraId="62346435" w14:textId="33046172"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w:t>
      </w:r>
      <w:r w:rsidR="006A0B35">
        <w:rPr>
          <w:rFonts w:ascii="Arial" w:hAnsi="Arial" w:cs="Arial"/>
          <w:b/>
          <w:bCs/>
          <w:sz w:val="24"/>
        </w:rPr>
        <w:t>ent for:</w:t>
      </w:r>
      <w:r w:rsidR="006A0B35">
        <w:rPr>
          <w:rFonts w:ascii="Arial" w:hAnsi="Arial" w:cs="Arial"/>
          <w:b/>
          <w:bCs/>
          <w:sz w:val="24"/>
        </w:rPr>
        <w:tab/>
      </w:r>
      <w:r w:rsidR="0027734C">
        <w:rPr>
          <w:rFonts w:ascii="Arial" w:hAnsi="Arial" w:cs="Arial"/>
          <w:b/>
          <w:bCs/>
          <w:sz w:val="24"/>
        </w:rPr>
        <w:t>Discussion</w:t>
      </w:r>
    </w:p>
    <w:p w14:paraId="0EF51EF2" w14:textId="77777777" w:rsidR="00CD4C7B" w:rsidRPr="006E13D1" w:rsidRDefault="00CD4C7B" w:rsidP="00CD4C7B">
      <w:pPr>
        <w:pStyle w:val="Heading1"/>
      </w:pPr>
      <w:r w:rsidRPr="006E13D1">
        <w:t>1</w:t>
      </w:r>
      <w:r w:rsidRPr="006E13D1">
        <w:tab/>
      </w:r>
      <w:r w:rsidR="0056573F">
        <w:t>Introduction</w:t>
      </w:r>
    </w:p>
    <w:p w14:paraId="591385F5" w14:textId="45984E3C" w:rsidR="00FC5D11" w:rsidRPr="00FC5D11" w:rsidRDefault="006D610D" w:rsidP="006D610D">
      <w:pPr>
        <w:spacing w:after="0"/>
        <w:rPr>
          <w:bCs/>
        </w:rPr>
      </w:pPr>
      <w:r>
        <w:rPr>
          <w:bCs/>
        </w:rPr>
        <w:t>During the RAN4#9</w:t>
      </w:r>
      <w:r w:rsidR="007917FB">
        <w:rPr>
          <w:bCs/>
        </w:rPr>
        <w:t>2</w:t>
      </w:r>
      <w:r>
        <w:rPr>
          <w:bCs/>
        </w:rPr>
        <w:t xml:space="preserve"> meeting</w:t>
      </w:r>
      <w:r w:rsidR="006B1D50">
        <w:rPr>
          <w:bCs/>
        </w:rPr>
        <w:t xml:space="preserve">, </w:t>
      </w:r>
      <w:r w:rsidR="00195CC0">
        <w:rPr>
          <w:bCs/>
        </w:rPr>
        <w:t xml:space="preserve">some </w:t>
      </w:r>
      <w:r w:rsidR="008642F1">
        <w:rPr>
          <w:bCs/>
        </w:rPr>
        <w:t>contributions</w:t>
      </w:r>
      <w:r w:rsidR="00195CC0">
        <w:rPr>
          <w:bCs/>
        </w:rPr>
        <w:t xml:space="preserve"> </w:t>
      </w:r>
      <w:r w:rsidR="00E10853">
        <w:rPr>
          <w:bCs/>
        </w:rPr>
        <w:t xml:space="preserve">[1] </w:t>
      </w:r>
      <w:r w:rsidR="004C54F4">
        <w:rPr>
          <w:bCs/>
        </w:rPr>
        <w:t xml:space="preserve">pointed out the necessity for measurement antenna and angular alignment </w:t>
      </w:r>
      <w:r w:rsidR="001172F6">
        <w:rPr>
          <w:bCs/>
        </w:rPr>
        <w:t>associated</w:t>
      </w:r>
      <w:r w:rsidR="00961B0C">
        <w:rPr>
          <w:bCs/>
        </w:rPr>
        <w:t xml:space="preserve"> </w:t>
      </w:r>
      <w:r w:rsidR="006B0F8C">
        <w:rPr>
          <w:bCs/>
        </w:rPr>
        <w:t>with</w:t>
      </w:r>
      <w:r w:rsidR="00160775">
        <w:rPr>
          <w:bCs/>
        </w:rPr>
        <w:t xml:space="preserve"> </w:t>
      </w:r>
      <w:r w:rsidR="0059465E">
        <w:rPr>
          <w:bCs/>
        </w:rPr>
        <w:t xml:space="preserve">a few </w:t>
      </w:r>
      <w:r w:rsidR="004C54F4">
        <w:rPr>
          <w:bCs/>
        </w:rPr>
        <w:t xml:space="preserve">in-band TRP </w:t>
      </w:r>
      <w:r w:rsidR="00FF48B4">
        <w:rPr>
          <w:bCs/>
        </w:rPr>
        <w:t xml:space="preserve">measurement </w:t>
      </w:r>
      <w:r w:rsidR="00B13D8A">
        <w:rPr>
          <w:bCs/>
        </w:rPr>
        <w:t>procedures</w:t>
      </w:r>
      <w:r w:rsidR="00FD2B1B">
        <w:rPr>
          <w:bCs/>
        </w:rPr>
        <w:t xml:space="preserve"> in which</w:t>
      </w:r>
      <w:r w:rsidR="002D30C0">
        <w:rPr>
          <w:bCs/>
        </w:rPr>
        <w:t xml:space="preserve"> </w:t>
      </w:r>
      <w:r w:rsidR="00FD2B1B">
        <w:rPr>
          <w:bCs/>
        </w:rPr>
        <w:t xml:space="preserve">measuring maximum EIRP </w:t>
      </w:r>
      <w:r w:rsidR="0059465E">
        <w:rPr>
          <w:bCs/>
        </w:rPr>
        <w:t>accurately</w:t>
      </w:r>
      <w:r w:rsidR="00912321">
        <w:rPr>
          <w:bCs/>
        </w:rPr>
        <w:t xml:space="preserve"> </w:t>
      </w:r>
      <w:r w:rsidR="00FD2B1B">
        <w:rPr>
          <w:bCs/>
        </w:rPr>
        <w:t>is critical to the accuracy of TRP estimates.</w:t>
      </w:r>
      <w:r w:rsidR="009075F2">
        <w:rPr>
          <w:bCs/>
        </w:rPr>
        <w:t xml:space="preserve"> </w:t>
      </w:r>
      <w:r w:rsidR="00774291">
        <w:rPr>
          <w:bCs/>
        </w:rPr>
        <w:t>Due to a</w:t>
      </w:r>
      <w:r w:rsidR="00931462">
        <w:rPr>
          <w:bCs/>
        </w:rPr>
        <w:t xml:space="preserve">ngular misalignment, the </w:t>
      </w:r>
      <w:r w:rsidR="009075F2">
        <w:rPr>
          <w:bCs/>
        </w:rPr>
        <w:t xml:space="preserve">measured EIRP </w:t>
      </w:r>
      <w:r w:rsidR="00774291">
        <w:rPr>
          <w:bCs/>
        </w:rPr>
        <w:t xml:space="preserve">is lower than the maximum EIRP, resulting in measurement errors. </w:t>
      </w:r>
      <w:r w:rsidR="00042E21">
        <w:rPr>
          <w:bCs/>
        </w:rPr>
        <w:t xml:space="preserve">In the worst case, the measurement error is larger than the MU, which is not acceptable. </w:t>
      </w:r>
      <w:r w:rsidR="00774291">
        <w:rPr>
          <w:bCs/>
        </w:rPr>
        <w:t xml:space="preserve"> </w:t>
      </w:r>
      <w:r w:rsidR="00F54088">
        <w:rPr>
          <w:bCs/>
        </w:rPr>
        <w:t xml:space="preserve"> </w:t>
      </w:r>
      <w:r w:rsidR="0063260E">
        <w:rPr>
          <w:bCs/>
        </w:rPr>
        <w:t xml:space="preserve">  </w:t>
      </w:r>
      <w:r w:rsidR="00A71EF2">
        <w:rPr>
          <w:bCs/>
        </w:rPr>
        <w:t xml:space="preserve"> </w:t>
      </w:r>
      <w:r w:rsidR="00FF48B4">
        <w:rPr>
          <w:bCs/>
        </w:rPr>
        <w:t xml:space="preserve">    </w:t>
      </w:r>
      <w:r w:rsidR="00160775">
        <w:rPr>
          <w:bCs/>
        </w:rPr>
        <w:t xml:space="preserve">  </w:t>
      </w:r>
      <w:r w:rsidR="004C54F4">
        <w:rPr>
          <w:bCs/>
        </w:rPr>
        <w:t xml:space="preserve"> </w:t>
      </w:r>
      <w:r w:rsidR="00B93C82">
        <w:rPr>
          <w:bCs/>
        </w:rPr>
        <w:t xml:space="preserve"> </w:t>
      </w:r>
      <w:r w:rsidR="00CE06D3">
        <w:rPr>
          <w:bCs/>
        </w:rPr>
        <w:t xml:space="preserve"> </w:t>
      </w:r>
      <w:r w:rsidR="006E3B74">
        <w:rPr>
          <w:bCs/>
        </w:rPr>
        <w:t xml:space="preserve">  </w:t>
      </w:r>
      <w:r w:rsidR="005E7206">
        <w:rPr>
          <w:bCs/>
        </w:rPr>
        <w:t xml:space="preserve"> </w:t>
      </w:r>
    </w:p>
    <w:p w14:paraId="7415ECA6" w14:textId="77777777" w:rsidR="00EF7C08" w:rsidRDefault="00EF7C08" w:rsidP="00171463">
      <w:pPr>
        <w:spacing w:after="0"/>
        <w:rPr>
          <w:bCs/>
        </w:rPr>
      </w:pPr>
    </w:p>
    <w:p w14:paraId="00CA94CB" w14:textId="176CE1F2" w:rsidR="00D7766E" w:rsidRDefault="00C30854" w:rsidP="00171463">
      <w:pPr>
        <w:spacing w:after="0"/>
        <w:rPr>
          <w:bCs/>
        </w:rPr>
      </w:pPr>
      <w:r>
        <w:rPr>
          <w:bCs/>
        </w:rPr>
        <w:t xml:space="preserve">This document </w:t>
      </w:r>
      <w:r w:rsidR="00865108">
        <w:rPr>
          <w:bCs/>
        </w:rPr>
        <w:t xml:space="preserve">discusses the </w:t>
      </w:r>
      <w:r w:rsidR="00765894">
        <w:rPr>
          <w:bCs/>
        </w:rPr>
        <w:t>effect</w:t>
      </w:r>
      <w:r w:rsidR="00865108">
        <w:rPr>
          <w:bCs/>
        </w:rPr>
        <w:t xml:space="preserve"> of angular misalignment on in-band TRP measurements</w:t>
      </w:r>
      <w:r w:rsidR="00774291">
        <w:rPr>
          <w:bCs/>
        </w:rPr>
        <w:t xml:space="preserve"> and </w:t>
      </w:r>
      <w:r w:rsidR="00790676">
        <w:rPr>
          <w:bCs/>
        </w:rPr>
        <w:t xml:space="preserve">offers our </w:t>
      </w:r>
      <w:r w:rsidR="00865108">
        <w:rPr>
          <w:bCs/>
        </w:rPr>
        <w:t>views</w:t>
      </w:r>
      <w:r w:rsidR="00774291">
        <w:rPr>
          <w:bCs/>
        </w:rPr>
        <w:t xml:space="preserve">. </w:t>
      </w:r>
    </w:p>
    <w:p w14:paraId="7937FA1B" w14:textId="7513790B" w:rsidR="00AD1811" w:rsidRPr="00077F9B" w:rsidRDefault="00C608C8" w:rsidP="00077F9B">
      <w:pPr>
        <w:pStyle w:val="Heading1"/>
        <w:rPr>
          <w:sz w:val="20"/>
        </w:rPr>
      </w:pPr>
      <w:r>
        <w:t>2</w:t>
      </w:r>
      <w:r>
        <w:tab/>
        <w:t>Discussion</w:t>
      </w:r>
      <w:bookmarkStart w:id="2" w:name="_MON_1249227490"/>
      <w:bookmarkStart w:id="3" w:name="_MON_1282989596"/>
      <w:bookmarkStart w:id="4" w:name="_MON_1282992763"/>
      <w:bookmarkStart w:id="5" w:name="_MON_1283666811"/>
      <w:bookmarkStart w:id="6" w:name="_MON_1290505886"/>
      <w:bookmarkStart w:id="7" w:name="_MON_1248002274"/>
      <w:bookmarkStart w:id="8" w:name="_MON_1248002336"/>
      <w:bookmarkStart w:id="9" w:name="_MON_1290505889"/>
      <w:bookmarkStart w:id="10" w:name="_MON_1230619646"/>
      <w:bookmarkStart w:id="11" w:name="_MON_1230620479"/>
      <w:bookmarkStart w:id="12" w:name="_MON_1230620585"/>
      <w:bookmarkStart w:id="13" w:name="_MON_1230620596"/>
      <w:bookmarkStart w:id="14" w:name="_MON_1230620632"/>
      <w:bookmarkEnd w:id="2"/>
      <w:bookmarkEnd w:id="3"/>
      <w:bookmarkEnd w:id="4"/>
      <w:bookmarkEnd w:id="5"/>
      <w:bookmarkEnd w:id="6"/>
      <w:bookmarkEnd w:id="7"/>
      <w:bookmarkEnd w:id="8"/>
      <w:bookmarkEnd w:id="9"/>
      <w:bookmarkEnd w:id="10"/>
      <w:bookmarkEnd w:id="11"/>
      <w:bookmarkEnd w:id="12"/>
      <w:bookmarkEnd w:id="13"/>
      <w:bookmarkEnd w:id="14"/>
      <w:r w:rsidR="00517BA2">
        <w:t xml:space="preserve"> </w:t>
      </w:r>
      <w:r w:rsidR="00AD1811">
        <w:t xml:space="preserve"> </w:t>
      </w:r>
    </w:p>
    <w:p w14:paraId="1D1AF361" w14:textId="7D1F2F8D" w:rsidR="00664E77" w:rsidRDefault="00B13D8A" w:rsidP="009D7249">
      <w:pPr>
        <w:spacing w:after="120"/>
      </w:pPr>
      <w:r>
        <w:t xml:space="preserve">Referring </w:t>
      </w:r>
      <w:r w:rsidR="006105C8">
        <w:t>Section 10.8</w:t>
      </w:r>
      <w:r>
        <w:t xml:space="preserve"> in </w:t>
      </w:r>
      <w:r w:rsidR="001E2E9F">
        <w:t>T</w:t>
      </w:r>
      <w:r w:rsidR="006105C8">
        <w:t>R</w:t>
      </w:r>
      <w:r w:rsidR="001E2E9F">
        <w:t xml:space="preserve"> 3</w:t>
      </w:r>
      <w:r w:rsidR="006105C8">
        <w:t>7</w:t>
      </w:r>
      <w:r w:rsidR="001E2E9F">
        <w:t>.</w:t>
      </w:r>
      <w:r w:rsidR="006105C8">
        <w:t>843</w:t>
      </w:r>
      <w:r>
        <w:t>, Table 1</w:t>
      </w:r>
      <w:r w:rsidR="00C55EFE">
        <w:t xml:space="preserve"> lists TRP measurement procedures, which require measuring maximum EIRP</w:t>
      </w:r>
      <w:r>
        <w:t>.</w:t>
      </w:r>
      <w:r w:rsidR="001E2E9F">
        <w:t xml:space="preserve">  </w:t>
      </w:r>
    </w:p>
    <w:p w14:paraId="4CA39572" w14:textId="21A22803" w:rsidR="006E6A93" w:rsidRDefault="006E6A93" w:rsidP="006E6A93">
      <w:pPr>
        <w:spacing w:after="120"/>
      </w:pPr>
      <w:r>
        <w:tab/>
      </w:r>
      <w:r>
        <w:tab/>
      </w:r>
      <w:r>
        <w:tab/>
      </w:r>
      <w:r>
        <w:tab/>
      </w:r>
      <w:r>
        <w:tab/>
      </w:r>
      <w:r>
        <w:tab/>
      </w:r>
      <w:r>
        <w:tab/>
      </w:r>
      <w:r>
        <w:tab/>
        <w:t xml:space="preserve">Table </w:t>
      </w:r>
      <w:r w:rsidR="00B13D8A">
        <w:t>1</w:t>
      </w:r>
      <w:r>
        <w:t xml:space="preserve">: </w:t>
      </w:r>
      <w:r w:rsidR="00B13D8A">
        <w:t>TRP measurement procedures</w:t>
      </w:r>
    </w:p>
    <w:tbl>
      <w:tblPr>
        <w:tblStyle w:val="TableGrid"/>
        <w:tblW w:w="0" w:type="auto"/>
        <w:tblLook w:val="04A0" w:firstRow="1" w:lastRow="0" w:firstColumn="1" w:lastColumn="0" w:noHBand="0" w:noVBand="1"/>
      </w:tblPr>
      <w:tblGrid>
        <w:gridCol w:w="4248"/>
        <w:gridCol w:w="5383"/>
      </w:tblGrid>
      <w:tr w:rsidR="006E5A89" w14:paraId="7DC1794B" w14:textId="77777777" w:rsidTr="004E3C01">
        <w:tc>
          <w:tcPr>
            <w:tcW w:w="4248" w:type="dxa"/>
          </w:tcPr>
          <w:p w14:paraId="032E5572" w14:textId="18463726" w:rsidR="006E5A89" w:rsidRDefault="00AF4A28" w:rsidP="006E6A93">
            <w:pPr>
              <w:spacing w:after="120"/>
            </w:pPr>
            <w:r>
              <w:t>TRP procedure</w:t>
            </w:r>
          </w:p>
        </w:tc>
        <w:tc>
          <w:tcPr>
            <w:tcW w:w="5383" w:type="dxa"/>
          </w:tcPr>
          <w:p w14:paraId="23909C1B" w14:textId="2AC342DB" w:rsidR="006E5A89" w:rsidRDefault="00AF4A28" w:rsidP="006E6A93">
            <w:pPr>
              <w:spacing w:after="120"/>
            </w:pPr>
            <w:r>
              <w:t>Comment</w:t>
            </w:r>
          </w:p>
        </w:tc>
      </w:tr>
      <w:tr w:rsidR="006E5A89" w14:paraId="671FEE61" w14:textId="77777777" w:rsidTr="004E3C01">
        <w:tc>
          <w:tcPr>
            <w:tcW w:w="4248" w:type="dxa"/>
          </w:tcPr>
          <w:p w14:paraId="02574004" w14:textId="624BE579" w:rsidR="006E5A89" w:rsidRDefault="00AF4A28" w:rsidP="006E6A93">
            <w:pPr>
              <w:spacing w:after="120"/>
            </w:pPr>
            <w:r>
              <w:t>Beam-based directions</w:t>
            </w:r>
          </w:p>
        </w:tc>
        <w:tc>
          <w:tcPr>
            <w:tcW w:w="5383" w:type="dxa"/>
          </w:tcPr>
          <w:p w14:paraId="683F800A" w14:textId="02C74431" w:rsidR="006E5A89" w:rsidRDefault="004E3C01" w:rsidP="006E6A93">
            <w:pPr>
              <w:spacing w:after="120"/>
            </w:pPr>
            <w:r>
              <w:t>In-band wanted and unwanted emissions</w:t>
            </w:r>
          </w:p>
        </w:tc>
      </w:tr>
      <w:tr w:rsidR="006E5A89" w14:paraId="7D0A67F7" w14:textId="77777777" w:rsidTr="004E3C01">
        <w:tc>
          <w:tcPr>
            <w:tcW w:w="4248" w:type="dxa"/>
          </w:tcPr>
          <w:p w14:paraId="4F08DB8D" w14:textId="10CDCA33" w:rsidR="006E5A89" w:rsidRDefault="00AF4A28" w:rsidP="006E6A93">
            <w:pPr>
              <w:spacing w:after="120"/>
            </w:pPr>
            <w:r>
              <w:t xml:space="preserve">Orthogonal cut grid </w:t>
            </w:r>
          </w:p>
        </w:tc>
        <w:tc>
          <w:tcPr>
            <w:tcW w:w="5383" w:type="dxa"/>
          </w:tcPr>
          <w:p w14:paraId="21DB81AC" w14:textId="2D521E28" w:rsidR="006E5A89" w:rsidRDefault="004E3C01" w:rsidP="006E6A93">
            <w:pPr>
              <w:spacing w:after="120"/>
            </w:pPr>
            <w:r>
              <w:t>In-band wanted and unwanted emissions</w:t>
            </w:r>
          </w:p>
        </w:tc>
      </w:tr>
      <w:tr w:rsidR="006E5A89" w14:paraId="7CC11C4D" w14:textId="77777777" w:rsidTr="004E3C01">
        <w:tc>
          <w:tcPr>
            <w:tcW w:w="4248" w:type="dxa"/>
          </w:tcPr>
          <w:p w14:paraId="13436FAF" w14:textId="7CD2B789" w:rsidR="006E5A89" w:rsidRDefault="00AF4A28" w:rsidP="006E6A93">
            <w:pPr>
              <w:spacing w:after="120"/>
            </w:pPr>
            <w:r>
              <w:t>Peak method</w:t>
            </w:r>
          </w:p>
        </w:tc>
        <w:tc>
          <w:tcPr>
            <w:tcW w:w="5383" w:type="dxa"/>
          </w:tcPr>
          <w:p w14:paraId="1D205748" w14:textId="0654986C" w:rsidR="006E5A89" w:rsidRDefault="004E3C01" w:rsidP="006E6A93">
            <w:pPr>
              <w:spacing w:after="120"/>
            </w:pPr>
            <w:r>
              <w:t>In-band and out-of-band (spurious) unwanted emissions</w:t>
            </w:r>
          </w:p>
        </w:tc>
      </w:tr>
      <w:tr w:rsidR="006E5A89" w14:paraId="28558092" w14:textId="77777777" w:rsidTr="004E3C01">
        <w:tc>
          <w:tcPr>
            <w:tcW w:w="4248" w:type="dxa"/>
          </w:tcPr>
          <w:p w14:paraId="1767AA30" w14:textId="7D8ACEA7" w:rsidR="006E5A89" w:rsidRDefault="00AF4A28" w:rsidP="006E6A93">
            <w:pPr>
              <w:spacing w:after="120"/>
            </w:pPr>
            <w:r>
              <w:t>Equal sector with peak average</w:t>
            </w:r>
          </w:p>
        </w:tc>
        <w:tc>
          <w:tcPr>
            <w:tcW w:w="5383" w:type="dxa"/>
          </w:tcPr>
          <w:p w14:paraId="7EF8C2C8" w14:textId="42FCB85A" w:rsidR="006E5A89" w:rsidRDefault="004E3C01" w:rsidP="006E6A93">
            <w:pPr>
              <w:spacing w:after="120"/>
            </w:pPr>
            <w:r>
              <w:t>In-band and out-of-band (spurious) unwanted emissions</w:t>
            </w:r>
          </w:p>
        </w:tc>
      </w:tr>
    </w:tbl>
    <w:p w14:paraId="05EF3C1D" w14:textId="5CF41DC3" w:rsidR="006E6A93" w:rsidRDefault="006E6A93" w:rsidP="006E6A93">
      <w:pPr>
        <w:spacing w:after="120"/>
      </w:pPr>
    </w:p>
    <w:p w14:paraId="489FCE1B" w14:textId="590FEB41" w:rsidR="00081291" w:rsidRPr="003276A2" w:rsidRDefault="003276A2" w:rsidP="006E6A93">
      <w:pPr>
        <w:spacing w:after="120"/>
        <w:rPr>
          <w:u w:val="single"/>
        </w:rPr>
      </w:pPr>
      <w:r w:rsidRPr="003276A2">
        <w:rPr>
          <w:u w:val="single"/>
        </w:rPr>
        <w:t>What is the d</w:t>
      </w:r>
      <w:r w:rsidR="00081291" w:rsidRPr="003276A2">
        <w:rPr>
          <w:u w:val="single"/>
        </w:rPr>
        <w:t>efinition of angular misalignment</w:t>
      </w:r>
      <w:r w:rsidRPr="003276A2">
        <w:rPr>
          <w:u w:val="single"/>
        </w:rPr>
        <w:t>?</w:t>
      </w:r>
    </w:p>
    <w:p w14:paraId="1C26BB73" w14:textId="22D61139" w:rsidR="007109A0" w:rsidRDefault="0012076D" w:rsidP="008E5C6A">
      <w:pPr>
        <w:spacing w:after="0"/>
      </w:pPr>
      <w:r>
        <w:t>An example of angular misalignment is shown in Figure 1</w:t>
      </w:r>
      <w:r w:rsidR="00AA7D89">
        <w:t>,</w:t>
      </w:r>
      <w:r>
        <w:t xml:space="preserve"> where</w:t>
      </w:r>
      <w:r w:rsidR="00AA7D89">
        <w:t xml:space="preserve"> the measured EIRP is at</w:t>
      </w:r>
      <w:r w:rsidR="00F6066B">
        <w:t xml:space="preserve"> an angle equals to</w:t>
      </w:r>
      <w:r w:rsidR="00AA7D89">
        <w:t xml:space="preserve"> 1° while actual angular position of the maximum EIRP is</w:t>
      </w:r>
      <w:r w:rsidR="00C1560D">
        <w:t xml:space="preserve"> at</w:t>
      </w:r>
      <w:r w:rsidR="00AA7D89">
        <w:t xml:space="preserve"> 0°</w:t>
      </w:r>
      <w:r w:rsidR="006A72E7">
        <w:t xml:space="preserve"> in </w:t>
      </w:r>
      <w:r w:rsidR="00A40592">
        <w:t>the radiation pattern</w:t>
      </w:r>
      <w:r w:rsidR="00AA7D89">
        <w:t xml:space="preserve">. </w:t>
      </w:r>
      <w:r w:rsidR="00850762">
        <w:t>T</w:t>
      </w:r>
      <w:r w:rsidR="00F6066B">
        <w:t xml:space="preserve">his </w:t>
      </w:r>
      <w:r w:rsidR="006E1E87">
        <w:t>results</w:t>
      </w:r>
      <w:r w:rsidR="00F6066B">
        <w:t xml:space="preserve"> in an</w:t>
      </w:r>
      <w:r>
        <w:t xml:space="preserve"> absolute measurement error = </w:t>
      </w:r>
      <m:oMath>
        <m:d>
          <m:dPr>
            <m:begChr m:val="|"/>
            <m:endChr m:val="|"/>
            <m:ctrlPr>
              <w:rPr>
                <w:rFonts w:ascii="Cambria Math" w:hAnsi="Cambria Math"/>
                <w:i/>
              </w:rPr>
            </m:ctrlPr>
          </m:dPr>
          <m:e>
            <m:r>
              <w:rPr>
                <w:rFonts w:ascii="Cambria Math" w:hAnsi="Cambria Math"/>
              </w:rPr>
              <m:t>maximum EIRP-measured EIRP</m:t>
            </m:r>
          </m:e>
        </m:d>
      </m:oMath>
      <w:r>
        <w:t xml:space="preserve"> = 1 </w:t>
      </w:r>
      <w:proofErr w:type="spellStart"/>
      <w:r>
        <w:t>dB.</w:t>
      </w:r>
      <w:proofErr w:type="spellEnd"/>
      <w:r>
        <w:t xml:space="preserve"> </w:t>
      </w:r>
    </w:p>
    <w:p w14:paraId="1A52D142" w14:textId="1E5FBB27" w:rsidR="00E04EBA" w:rsidRDefault="00634965" w:rsidP="008E5C6A">
      <w:pPr>
        <w:spacing w:after="0"/>
        <w:jc w:val="center"/>
      </w:pPr>
      <w:r>
        <w:rPr>
          <w:noProof/>
        </w:rPr>
        <mc:AlternateContent>
          <mc:Choice Requires="wps">
            <w:drawing>
              <wp:anchor distT="0" distB="0" distL="114300" distR="114300" simplePos="0" relativeHeight="251659264" behindDoc="0" locked="0" layoutInCell="1" allowOverlap="1" wp14:anchorId="1B86CDE2" wp14:editId="5C6221D6">
                <wp:simplePos x="0" y="0"/>
                <wp:positionH relativeFrom="column">
                  <wp:posOffset>2721651</wp:posOffset>
                </wp:positionH>
                <wp:positionV relativeFrom="paragraph">
                  <wp:posOffset>899404</wp:posOffset>
                </wp:positionV>
                <wp:extent cx="818940" cy="311499"/>
                <wp:effectExtent l="0" t="0" r="635" b="12700"/>
                <wp:wrapNone/>
                <wp:docPr id="6" name="Text Box 6"/>
                <wp:cNvGraphicFramePr/>
                <a:graphic xmlns:a="http://schemas.openxmlformats.org/drawingml/2006/main">
                  <a:graphicData uri="http://schemas.microsoft.com/office/word/2010/wordprocessingShape">
                    <wps:wsp>
                      <wps:cNvSpPr txBox="1"/>
                      <wps:spPr>
                        <a:xfrm>
                          <a:off x="0" y="0"/>
                          <a:ext cx="818940" cy="311499"/>
                        </a:xfrm>
                        <a:prstGeom prst="rect">
                          <a:avLst/>
                        </a:prstGeom>
                        <a:noFill/>
                        <a:ln w="6350">
                          <a:noFill/>
                        </a:ln>
                      </wps:spPr>
                      <wps:txbx>
                        <w:txbxContent>
                          <w:p w14:paraId="131D682A" w14:textId="176A5683" w:rsidR="00980214" w:rsidRPr="00980214" w:rsidRDefault="00634965">
                            <w:pPr>
                              <w:rPr>
                                <w:color w:val="000000" w:themeColor="text1"/>
                                <w:lang w:val="en-US"/>
                              </w:rPr>
                            </w:pPr>
                            <w:r>
                              <w:rPr>
                                <w:color w:val="000000" w:themeColor="text1"/>
                                <w:lang w:val="en-US"/>
                              </w:rPr>
                              <w:t xml:space="preserve">Intended </w:t>
                            </w:r>
                            <w:r w:rsidR="00980214" w:rsidRPr="00980214">
                              <w:rPr>
                                <w:color w:val="000000" w:themeColor="text1"/>
                                <w:lang w:val="en-US"/>
                              </w:rPr>
                              <w:t>EIRP</w:t>
                            </w:r>
                            <w:r>
                              <w:rPr>
                                <w:color w:val="000000" w:themeColor="text1"/>
                                <w:lang w:val="en-US"/>
                              </w:rPr>
                              <w:t xml:space="preserve"> (maximum)</w:t>
                            </w:r>
                            <w:r w:rsidR="00980214" w:rsidRPr="00980214">
                              <w:rPr>
                                <w:color w:val="000000" w:themeColor="text1"/>
                                <w:lang w:val="en-US"/>
                              </w:rPr>
                              <w:t xml:space="preserve"> </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B86CDE2" id="_x0000_t202" coordsize="21600,21600" o:spt="202" path="m,l,21600r21600,l21600,xe">
                <v:stroke joinstyle="miter"/>
                <v:path gradientshapeok="t" o:connecttype="rect"/>
              </v:shapetype>
              <v:shape id="Text Box 6" o:spid="_x0000_s1026" type="#_x0000_t202" style="position:absolute;left:0;text-align:left;margin-left:214.3pt;margin-top:70.8pt;width:64.5pt;height:24.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" filled="f" stroked="f" strokeweight=".5pt">
                <v:textbox inset="0,0,0,0">
                  <w:txbxContent>
                    <w:p w14:paraId="131D682A" w14:textId="176A5683" w:rsidR="00980214" w:rsidRPr="00980214" w:rsidRDefault="00634965">
                      <w:pPr>
                        <w:rPr>
                          <w:color w:val="000000" w:themeColor="text1"/>
                          <w:lang w:val="en-US"/>
                        </w:rPr>
                      </w:pPr>
                      <w:r>
                        <w:rPr>
                          <w:color w:val="000000" w:themeColor="text1"/>
                          <w:lang w:val="en-US"/>
                        </w:rPr>
                        <w:t xml:space="preserve">Intended </w:t>
                      </w:r>
                      <w:r w:rsidR="00980214" w:rsidRPr="00980214">
                        <w:rPr>
                          <w:color w:val="000000" w:themeColor="text1"/>
                          <w:lang w:val="en-US"/>
                        </w:rPr>
                        <w:t>EIRP</w:t>
                      </w:r>
                      <w:r>
                        <w:rPr>
                          <w:color w:val="000000" w:themeColor="text1"/>
                          <w:lang w:val="en-US"/>
                        </w:rPr>
                        <w:t xml:space="preserve"> (maximum)</w:t>
                      </w:r>
                      <w:r w:rsidR="00980214" w:rsidRPr="00980214">
                        <w:rPr>
                          <w:color w:val="000000" w:themeColor="text1"/>
                          <w:lang w:val="en-US"/>
                        </w:rPr>
                        <w:t xml:space="preserve"> </w:t>
                      </w:r>
                    </w:p>
                  </w:txbxContent>
                </v:textbox>
              </v:shape>
            </w:pict>
          </mc:Fallback>
        </mc:AlternateContent>
      </w:r>
      <w:r w:rsidR="00980214">
        <w:rPr>
          <w:noProof/>
        </w:rPr>
        <mc:AlternateContent>
          <mc:Choice Requires="wps">
            <w:drawing>
              <wp:anchor distT="0" distB="0" distL="114300" distR="114300" simplePos="0" relativeHeight="251663360" behindDoc="0" locked="0" layoutInCell="1" allowOverlap="1" wp14:anchorId="1591E1E9" wp14:editId="6C88A424">
                <wp:simplePos x="0" y="0"/>
                <wp:positionH relativeFrom="column">
                  <wp:posOffset>2528446</wp:posOffset>
                </wp:positionH>
                <wp:positionV relativeFrom="paragraph">
                  <wp:posOffset>399827</wp:posOffset>
                </wp:positionV>
                <wp:extent cx="207818" cy="136567"/>
                <wp:effectExtent l="0" t="0" r="78105" b="53975"/>
                <wp:wrapNone/>
                <wp:docPr id="9" name="Straight Arrow Connector 9"/>
                <wp:cNvGraphicFramePr/>
                <a:graphic xmlns:a="http://schemas.openxmlformats.org/drawingml/2006/main">
                  <a:graphicData uri="http://schemas.microsoft.com/office/word/2010/wordprocessingShape">
                    <wps:wsp>
                      <wps:cNvCnPr/>
                      <wps:spPr>
                        <a:xfrm>
                          <a:off x="0" y="0"/>
                          <a:ext cx="207818" cy="136567"/>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10975240" id="_x0000_t32" coordsize="21600,21600" o:spt="32" o:oned="t" path="m,l21600,21600e" filled="f">
                <v:path arrowok="t" fillok="f" o:connecttype="none"/>
                <o:lock v:ext="edit" shapetype="t"/>
              </v:shapetype>
              <v:shape id="Straight Arrow Connector 9" o:spid="_x0000_s1026" type="#_x0000_t32" style="position:absolute;margin-left:199.1pt;margin-top:31.5pt;width:16.35pt;height:10.75pt;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" strokecolor="black [3213]" strokeweight="1pt">
                <v:stroke endarrow="block" joinstyle="miter"/>
              </v:shape>
            </w:pict>
          </mc:Fallback>
        </mc:AlternateContent>
      </w:r>
      <w:r w:rsidR="00980214">
        <w:rPr>
          <w:noProof/>
        </w:rPr>
        <mc:AlternateContent>
          <mc:Choice Requires="wps">
            <w:drawing>
              <wp:anchor distT="0" distB="0" distL="114300" distR="114300" simplePos="0" relativeHeight="251662336" behindDoc="0" locked="0" layoutInCell="1" allowOverlap="1" wp14:anchorId="4337A473" wp14:editId="1AE31DCD">
                <wp:simplePos x="0" y="0"/>
                <wp:positionH relativeFrom="column">
                  <wp:posOffset>1685793</wp:posOffset>
                </wp:positionH>
                <wp:positionV relativeFrom="paragraph">
                  <wp:posOffset>260663</wp:posOffset>
                </wp:positionV>
                <wp:extent cx="914400" cy="213756"/>
                <wp:effectExtent l="0" t="0" r="0" b="15240"/>
                <wp:wrapNone/>
                <wp:docPr id="8" name="Text Box 8"/>
                <wp:cNvGraphicFramePr/>
                <a:graphic xmlns:a="http://schemas.openxmlformats.org/drawingml/2006/main">
                  <a:graphicData uri="http://schemas.microsoft.com/office/word/2010/wordprocessingShape">
                    <wps:wsp>
                      <wps:cNvSpPr txBox="1"/>
                      <wps:spPr>
                        <a:xfrm>
                          <a:off x="0" y="0"/>
                          <a:ext cx="914400" cy="213756"/>
                        </a:xfrm>
                        <a:prstGeom prst="rect">
                          <a:avLst/>
                        </a:prstGeom>
                        <a:noFill/>
                        <a:ln w="6350">
                          <a:noFill/>
                        </a:ln>
                      </wps:spPr>
                      <wps:txbx>
                        <w:txbxContent>
                          <w:p w14:paraId="47BAE626" w14:textId="404A0EBE" w:rsidR="00980214" w:rsidRPr="00980214" w:rsidRDefault="00980214" w:rsidP="00980214">
                            <w:pPr>
                              <w:rPr>
                                <w:color w:val="000000" w:themeColor="text1"/>
                                <w:lang w:val="en-US"/>
                              </w:rPr>
                            </w:pPr>
                            <w:r w:rsidRPr="00980214">
                              <w:rPr>
                                <w:color w:val="000000" w:themeColor="text1"/>
                                <w:lang w:val="en-US"/>
                              </w:rPr>
                              <w:t>M</w:t>
                            </w:r>
                            <w:r>
                              <w:rPr>
                                <w:color w:val="000000" w:themeColor="text1"/>
                                <w:lang w:val="en-US"/>
                              </w:rPr>
                              <w:t>easured</w:t>
                            </w:r>
                            <w:r w:rsidRPr="00980214">
                              <w:rPr>
                                <w:color w:val="000000" w:themeColor="text1"/>
                                <w:lang w:val="en-US"/>
                              </w:rPr>
                              <w:t xml:space="preserve"> EIRP </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337A473" id="Text Box 8" o:spid="_x0000_s1027" type="#_x0000_t202" style="position:absolute;left:0;text-align:left;margin-left:132.75pt;margin-top:20.5pt;width:1in;height:16.8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" filled="f" stroked="f" strokeweight=".5pt">
                <v:textbox inset="0,0,0,0">
                  <w:txbxContent>
                    <w:p w14:paraId="47BAE626" w14:textId="404A0EBE" w:rsidR="00980214" w:rsidRPr="00980214" w:rsidRDefault="00980214" w:rsidP="00980214">
                      <w:pPr>
                        <w:rPr>
                          <w:color w:val="000000" w:themeColor="text1"/>
                          <w:lang w:val="en-US"/>
                        </w:rPr>
                      </w:pPr>
                      <w:r w:rsidRPr="00980214">
                        <w:rPr>
                          <w:color w:val="000000" w:themeColor="text1"/>
                          <w:lang w:val="en-US"/>
                        </w:rPr>
                        <w:t>M</w:t>
                      </w:r>
                      <w:r>
                        <w:rPr>
                          <w:color w:val="000000" w:themeColor="text1"/>
                          <w:lang w:val="en-US"/>
                        </w:rPr>
                        <w:t>easured</w:t>
                      </w:r>
                      <w:r w:rsidRPr="00980214">
                        <w:rPr>
                          <w:color w:val="000000" w:themeColor="text1"/>
                          <w:lang w:val="en-US"/>
                        </w:rPr>
                        <w:t xml:space="preserve"> EIRP </w:t>
                      </w:r>
                    </w:p>
                  </w:txbxContent>
                </v:textbox>
              </v:shape>
            </w:pict>
          </mc:Fallback>
        </mc:AlternateContent>
      </w:r>
      <w:r w:rsidR="00980214">
        <w:rPr>
          <w:noProof/>
        </w:rPr>
        <mc:AlternateContent>
          <mc:Choice Requires="wps">
            <w:drawing>
              <wp:anchor distT="0" distB="0" distL="114300" distR="114300" simplePos="0" relativeHeight="251660288" behindDoc="0" locked="0" layoutInCell="1" allowOverlap="1" wp14:anchorId="7CDB90E6" wp14:editId="78C5CC48">
                <wp:simplePos x="0" y="0"/>
                <wp:positionH relativeFrom="column">
                  <wp:posOffset>3128150</wp:posOffset>
                </wp:positionH>
                <wp:positionV relativeFrom="paragraph">
                  <wp:posOffset>340451</wp:posOffset>
                </wp:positionV>
                <wp:extent cx="0" cy="480950"/>
                <wp:effectExtent l="76200" t="38100" r="57150" b="14605"/>
                <wp:wrapNone/>
                <wp:docPr id="7" name="Straight Arrow Connector 7"/>
                <wp:cNvGraphicFramePr/>
                <a:graphic xmlns:a="http://schemas.openxmlformats.org/drawingml/2006/main">
                  <a:graphicData uri="http://schemas.microsoft.com/office/word/2010/wordprocessingShape">
                    <wps:wsp>
                      <wps:cNvCnPr/>
                      <wps:spPr>
                        <a:xfrm flipV="1">
                          <a:off x="0" y="0"/>
                          <a:ext cx="0" cy="480950"/>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6BBEB83" id="Straight Arrow Connector 7" o:spid="_x0000_s1026" type="#_x0000_t32" style="position:absolute;margin-left:246.3pt;margin-top:26.8pt;width:0;height:37.85pt;flip:y;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" strokecolor="black [3213]" strokeweight="1pt">
                <v:stroke endarrow="block" joinstyle="miter"/>
              </v:shape>
            </w:pict>
          </mc:Fallback>
        </mc:AlternateContent>
      </w:r>
      <w:r w:rsidR="00273CAF" w:rsidRPr="00273CAF">
        <w:rPr>
          <w:noProof/>
        </w:rPr>
        <w:drawing>
          <wp:inline distT="0" distB="0" distL="0" distR="0" wp14:anchorId="039059DB" wp14:editId="4302E65E">
            <wp:extent cx="3955706" cy="229193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81252" cy="2306739"/>
                    </a:xfrm>
                    <a:prstGeom prst="rect">
                      <a:avLst/>
                    </a:prstGeom>
                    <a:noFill/>
                    <a:ln>
                      <a:noFill/>
                    </a:ln>
                  </pic:spPr>
                </pic:pic>
              </a:graphicData>
            </a:graphic>
          </wp:inline>
        </w:drawing>
      </w:r>
    </w:p>
    <w:p w14:paraId="40CF7D30" w14:textId="1980BFD4" w:rsidR="00D75C6E" w:rsidRDefault="00D75C6E" w:rsidP="00485EC2">
      <w:pPr>
        <w:spacing w:after="120"/>
        <w:ind w:left="284" w:firstLine="284"/>
      </w:pPr>
      <w:r>
        <w:t xml:space="preserve">Figure 1: </w:t>
      </w:r>
      <w:r w:rsidR="00776697">
        <w:t xml:space="preserve">Angular </w:t>
      </w:r>
      <w:r w:rsidR="00485EC2">
        <w:t>misalignment (measured EIRP is at different position than the intended maximum EIRP)</w:t>
      </w:r>
    </w:p>
    <w:p w14:paraId="2B6AD1BF" w14:textId="77777777" w:rsidR="00295CB7" w:rsidRDefault="00295CB7" w:rsidP="0056611E">
      <w:pPr>
        <w:spacing w:after="120"/>
      </w:pPr>
      <w:r>
        <w:lastRenderedPageBreak/>
        <w:t>Angular misalignment can be defined as follows:</w:t>
      </w:r>
    </w:p>
    <w:p w14:paraId="7B5D0BF8" w14:textId="3B144AE7" w:rsidR="007109A0" w:rsidRDefault="00121820" w:rsidP="00545572">
      <w:pPr>
        <w:spacing w:after="120"/>
        <w:ind w:left="284"/>
      </w:pPr>
      <w:r>
        <w:t xml:space="preserve">Angular misalignment </w:t>
      </w:r>
      <w:r w:rsidR="00295CB7">
        <w:t>is</w:t>
      </w:r>
      <w:r w:rsidR="0056611E">
        <w:t xml:space="preserve"> </w:t>
      </w:r>
      <w:r>
        <w:t xml:space="preserve">the difference (in </w:t>
      </w:r>
      <w:r w:rsidR="004A1067">
        <w:t>degrees</w:t>
      </w:r>
      <w:r>
        <w:t xml:space="preserve">) between the actual angular position and the </w:t>
      </w:r>
      <w:r w:rsidR="00E24B86">
        <w:t xml:space="preserve">measured </w:t>
      </w:r>
      <w:r>
        <w:t xml:space="preserve">angular position of </w:t>
      </w:r>
      <w:r w:rsidR="00F1067B">
        <w:t xml:space="preserve">the </w:t>
      </w:r>
      <w:r w:rsidR="00E24B86">
        <w:t>intended</w:t>
      </w:r>
      <w:r w:rsidR="00F1067B">
        <w:t xml:space="preserve"> </w:t>
      </w:r>
      <w:r w:rsidR="00E414D7">
        <w:t xml:space="preserve">maximum </w:t>
      </w:r>
      <w:r w:rsidR="00F1067B">
        <w:t>EIRP</w:t>
      </w:r>
      <w:r>
        <w:t xml:space="preserve">. </w:t>
      </w:r>
    </w:p>
    <w:p w14:paraId="187ED59D" w14:textId="77777777" w:rsidR="00701491" w:rsidRDefault="00701491" w:rsidP="009D7249">
      <w:pPr>
        <w:spacing w:after="120"/>
        <w:rPr>
          <w:u w:val="single"/>
        </w:rPr>
      </w:pPr>
    </w:p>
    <w:p w14:paraId="1FD1A2EC" w14:textId="2038AE86" w:rsidR="00910164" w:rsidRPr="00A3589D" w:rsidRDefault="000F3E5D" w:rsidP="009D7249">
      <w:pPr>
        <w:spacing w:after="120"/>
        <w:rPr>
          <w:u w:val="single"/>
        </w:rPr>
      </w:pPr>
      <w:r>
        <w:rPr>
          <w:u w:val="single"/>
        </w:rPr>
        <w:t>B</w:t>
      </w:r>
      <w:r w:rsidR="00EA1B71" w:rsidRPr="00A3589D">
        <w:rPr>
          <w:u w:val="single"/>
        </w:rPr>
        <w:t>eam-based directions</w:t>
      </w:r>
    </w:p>
    <w:p w14:paraId="408CEB95" w14:textId="307BBA63" w:rsidR="00631B3F" w:rsidRDefault="00350158" w:rsidP="009D7249">
      <w:pPr>
        <w:spacing w:after="120"/>
      </w:pPr>
      <w:r>
        <w:t xml:space="preserve">The beam-based directions procedure measures the maximum EIRP in the main lobe to </w:t>
      </w:r>
      <w:r w:rsidR="00845085">
        <w:t xml:space="preserve">compute a </w:t>
      </w:r>
      <w:r>
        <w:t>TRP</w:t>
      </w:r>
      <w:r w:rsidR="00845085">
        <w:t xml:space="preserve"> estimate</w:t>
      </w:r>
      <w:r>
        <w:t xml:space="preserve">. Here, the discussion is limited to utilizing this procedure to estimate TRP of OTA BS output power as </w:t>
      </w:r>
      <w:r w:rsidR="00631B3F">
        <w:t xml:space="preserve">the applicability to </w:t>
      </w:r>
      <w:r>
        <w:t>OTA ACLR and OTA OBUE is still under discussion.</w:t>
      </w:r>
    </w:p>
    <w:p w14:paraId="326E29FF" w14:textId="5024FFE3" w:rsidR="00B32242" w:rsidRDefault="001B1A2B" w:rsidP="009D7249">
      <w:pPr>
        <w:spacing w:after="120"/>
      </w:pPr>
      <w:r>
        <w:t xml:space="preserve">For the OTA BS output power requirement, </w:t>
      </w:r>
      <w:r w:rsidR="001B228A">
        <w:t xml:space="preserve">the test beam </w:t>
      </w:r>
      <w:r w:rsidR="00F10271">
        <w:t xml:space="preserve">used </w:t>
      </w:r>
      <w:r w:rsidR="001B228A">
        <w:t>c</w:t>
      </w:r>
      <w:r w:rsidR="00D459EE">
        <w:t>an</w:t>
      </w:r>
      <w:r w:rsidR="001B228A">
        <w:t xml:space="preserve"> be </w:t>
      </w:r>
      <w:r w:rsidR="00B3754F">
        <w:t xml:space="preserve">one of the </w:t>
      </w:r>
      <w:r w:rsidR="00F05A6F">
        <w:t>declared</w:t>
      </w:r>
      <w:r w:rsidR="00B32242">
        <w:t xml:space="preserve"> </w:t>
      </w:r>
      <w:r w:rsidR="00B3754F">
        <w:t xml:space="preserve">beams in </w:t>
      </w:r>
      <w:r w:rsidR="00D459EE">
        <w:t>D.3</w:t>
      </w:r>
      <w:r w:rsidR="00B3754F">
        <w:t>,</w:t>
      </w:r>
      <w:r w:rsidR="00D459EE">
        <w:t xml:space="preserve"> TS 38.14</w:t>
      </w:r>
      <w:r w:rsidR="0073121A">
        <w:t>1</w:t>
      </w:r>
      <w:r w:rsidR="00D459EE">
        <w:t>-2.</w:t>
      </w:r>
      <w:r w:rsidR="00F05A6F">
        <w:t xml:space="preserve"> In such a case, the actual angular position of maximum EIRP is </w:t>
      </w:r>
      <w:r w:rsidR="00D459EE">
        <w:t xml:space="preserve">known and measurement errors due to </w:t>
      </w:r>
      <w:r w:rsidR="00B32242">
        <w:t xml:space="preserve">angular </w:t>
      </w:r>
      <w:r w:rsidR="00D459EE">
        <w:t xml:space="preserve">misalignment </w:t>
      </w:r>
      <w:r w:rsidR="00E02152">
        <w:t>can be</w:t>
      </w:r>
      <w:r w:rsidR="00B3754F">
        <w:t xml:space="preserve"> alleviated</w:t>
      </w:r>
      <w:r w:rsidR="00D459EE">
        <w:t>.</w:t>
      </w:r>
      <w:r w:rsidR="004E166F">
        <w:t xml:space="preserve"> However, </w:t>
      </w:r>
      <w:r w:rsidR="000E5632">
        <w:t>as</w:t>
      </w:r>
      <w:r w:rsidR="004E166F">
        <w:t xml:space="preserve"> </w:t>
      </w:r>
      <w:r w:rsidR="00EC7954">
        <w:t>the actual angular position of maximum EIRP is no</w:t>
      </w:r>
      <w:r w:rsidR="00425AB2">
        <w:t>t</w:t>
      </w:r>
      <w:r w:rsidR="00EC7954">
        <w:t xml:space="preserve"> </w:t>
      </w:r>
      <w:r w:rsidR="008D114A">
        <w:t xml:space="preserve">always </w:t>
      </w:r>
      <w:r w:rsidR="00EC7954">
        <w:t xml:space="preserve">known then the angular step size </w:t>
      </w:r>
      <w:r w:rsidR="007A6377">
        <w:t xml:space="preserve">used </w:t>
      </w:r>
      <w:r w:rsidR="00425AB2">
        <w:t xml:space="preserve">in </w:t>
      </w:r>
      <w:r w:rsidR="007A6377">
        <w:t xml:space="preserve">searching for </w:t>
      </w:r>
      <w:r w:rsidR="00425AB2">
        <w:t xml:space="preserve">the </w:t>
      </w:r>
      <w:r w:rsidR="007A6377">
        <w:t>maximum</w:t>
      </w:r>
      <w:r w:rsidR="00425AB2">
        <w:t xml:space="preserve"> EIRP </w:t>
      </w:r>
      <w:r w:rsidR="00EC7954">
        <w:t>can</w:t>
      </w:r>
      <w:r w:rsidR="007A6377">
        <w:t xml:space="preserve"> </w:t>
      </w:r>
      <w:r w:rsidR="00EC7954">
        <w:t>contribute to the measurement errors</w:t>
      </w:r>
      <w:r w:rsidR="00A57378">
        <w:t xml:space="preserve"> due to angular misalignment</w:t>
      </w:r>
      <w:r w:rsidR="00EC7954">
        <w:t>.</w:t>
      </w:r>
      <w:r w:rsidR="00A63C4A">
        <w:t xml:space="preserve"> The search is performed in the proximity of the expected angular position of maximum EIRP</w:t>
      </w:r>
      <w:r w:rsidR="000D262A">
        <w:t xml:space="preserve"> (e.g</w:t>
      </w:r>
      <w:r w:rsidR="00A63C4A">
        <w:t>.</w:t>
      </w:r>
      <w:r w:rsidR="000D262A">
        <w:t xml:space="preserve">, </w:t>
      </w:r>
      <w:r w:rsidR="001A6A57">
        <w:t xml:space="preserve">a broadside </w:t>
      </w:r>
      <w:r w:rsidR="00DC26F3">
        <w:t>radiation pattern</w:t>
      </w:r>
      <w:r w:rsidR="00AF2445">
        <w:t>)</w:t>
      </w:r>
      <w:r w:rsidR="005424F1">
        <w:t xml:space="preserve">. </w:t>
      </w:r>
      <w:r w:rsidR="00EC7954">
        <w:t xml:space="preserve"> </w:t>
      </w:r>
      <w:r w:rsidR="0073121A">
        <w:t xml:space="preserve"> </w:t>
      </w:r>
    </w:p>
    <w:p w14:paraId="3C2F9EC0" w14:textId="45749474" w:rsidR="00631B3F" w:rsidRDefault="00B32242" w:rsidP="00425AB2">
      <w:pPr>
        <w:spacing w:after="120"/>
        <w:ind w:left="284"/>
      </w:pPr>
      <w:r w:rsidRPr="00425AB2">
        <w:rPr>
          <w:i/>
        </w:rPr>
        <w:t>Observation 1</w:t>
      </w:r>
      <w:r>
        <w:t xml:space="preserve">: </w:t>
      </w:r>
      <w:r w:rsidR="004E166F">
        <w:t xml:space="preserve">For the OTA BS output power requirement, </w:t>
      </w:r>
      <w:r w:rsidR="00425AB2">
        <w:t xml:space="preserve">if the actual angular position of maximum EIRP is not known then the angular step size in the </w:t>
      </w:r>
      <w:r w:rsidR="007A6377">
        <w:t>maximum</w:t>
      </w:r>
      <w:r w:rsidR="00425AB2">
        <w:t xml:space="preserve"> EIRP search can cause angular misalignment, contributing to measurement errors.  </w:t>
      </w:r>
      <w:r w:rsidR="004E166F">
        <w:t xml:space="preserve"> </w:t>
      </w:r>
      <w:r w:rsidR="00D459EE">
        <w:t xml:space="preserve"> </w:t>
      </w:r>
      <w:r w:rsidR="00F05A6F">
        <w:t xml:space="preserve">  </w:t>
      </w:r>
    </w:p>
    <w:p w14:paraId="511269DE" w14:textId="3E850E28" w:rsidR="007A6377" w:rsidRDefault="007A6377" w:rsidP="009D7249">
      <w:pPr>
        <w:spacing w:after="120"/>
      </w:pPr>
      <w:r>
        <w:t>To determine the magnitude of the measurement error</w:t>
      </w:r>
      <w:r w:rsidR="00A2592A">
        <w:t xml:space="preserve"> caused by angular misalignment</w:t>
      </w:r>
      <w:r>
        <w:t>, the angular step size can be expressed in terms of half-power beam</w:t>
      </w:r>
      <w:r w:rsidR="00A2592A">
        <w:t xml:space="preserve"> </w:t>
      </w:r>
      <w:r>
        <w:t>width</w:t>
      </w:r>
      <w:r w:rsidR="00A2592A">
        <w:t xml:space="preserve"> (HPBW)</w:t>
      </w:r>
      <w:r w:rsidR="001F4591">
        <w:t xml:space="preserve"> of the test beam</w:t>
      </w:r>
      <w:r>
        <w:t xml:space="preserve">. </w:t>
      </w:r>
      <w:r w:rsidR="00E46187">
        <w:t xml:space="preserve">If the angular step size is set to HPBW, the </w:t>
      </w:r>
      <w:r w:rsidR="00AB41AD">
        <w:t xml:space="preserve">absolute measurement error can be as large as 3 </w:t>
      </w:r>
      <w:proofErr w:type="spellStart"/>
      <w:r w:rsidR="00AB41AD">
        <w:t>dB.</w:t>
      </w:r>
      <w:proofErr w:type="spellEnd"/>
      <w:r w:rsidR="00AB41AD">
        <w:t xml:space="preserve"> Table 2 summarizes the </w:t>
      </w:r>
      <w:r w:rsidR="00DF7B93">
        <w:t xml:space="preserve">maximum </w:t>
      </w:r>
      <w:r w:rsidR="00AB41AD">
        <w:t xml:space="preserve">absolute measurement error versus different angular step sizes. </w:t>
      </w:r>
      <w:r w:rsidR="00DF7B93">
        <w:t xml:space="preserve">The absolute measurement errors were derived assuming a linear approximation between the maximum EIRP and the 2 HPBW points as illustrated in Figure 2. The linear approximation </w:t>
      </w:r>
      <w:r w:rsidR="00803C65">
        <w:t>gives us</w:t>
      </w:r>
      <w:r w:rsidR="00DF7B93">
        <w:t xml:space="preserve"> the worst case scenario</w:t>
      </w:r>
      <w:r w:rsidR="0002186D">
        <w:t xml:space="preserve"> as can be observed in Figure 2</w:t>
      </w:r>
      <w:r w:rsidR="00DF7B93">
        <w:t xml:space="preserve">. </w:t>
      </w:r>
      <w:r w:rsidR="007408F5">
        <w:t xml:space="preserve">  </w:t>
      </w:r>
    </w:p>
    <w:p w14:paraId="213BCAB0" w14:textId="6AA87677" w:rsidR="00E32EAF" w:rsidRDefault="00482538" w:rsidP="007408F5">
      <w:pPr>
        <w:spacing w:after="120"/>
        <w:jc w:val="center"/>
      </w:pPr>
      <w:r>
        <w:rPr>
          <w:noProof/>
        </w:rPr>
        <mc:AlternateContent>
          <mc:Choice Requires="wps">
            <w:drawing>
              <wp:anchor distT="0" distB="0" distL="114300" distR="114300" simplePos="0" relativeHeight="251667456" behindDoc="0" locked="0" layoutInCell="1" allowOverlap="1" wp14:anchorId="5BD5B2D5" wp14:editId="47346184">
                <wp:simplePos x="0" y="0"/>
                <wp:positionH relativeFrom="column">
                  <wp:posOffset>2905899</wp:posOffset>
                </wp:positionH>
                <wp:positionV relativeFrom="paragraph">
                  <wp:posOffset>513571</wp:posOffset>
                </wp:positionV>
                <wp:extent cx="412273" cy="153281"/>
                <wp:effectExtent l="0" t="0" r="6985" b="0"/>
                <wp:wrapNone/>
                <wp:docPr id="5" name="Text Box 5"/>
                <wp:cNvGraphicFramePr/>
                <a:graphic xmlns:a="http://schemas.openxmlformats.org/drawingml/2006/main">
                  <a:graphicData uri="http://schemas.microsoft.com/office/word/2010/wordprocessingShape">
                    <wps:wsp>
                      <wps:cNvSpPr txBox="1"/>
                      <wps:spPr>
                        <a:xfrm>
                          <a:off x="0" y="0"/>
                          <a:ext cx="412273" cy="153281"/>
                        </a:xfrm>
                        <a:prstGeom prst="rect">
                          <a:avLst/>
                        </a:prstGeom>
                        <a:solidFill>
                          <a:sysClr val="window" lastClr="FFFFFF"/>
                        </a:solidFill>
                        <a:ln w="6350">
                          <a:noFill/>
                        </a:ln>
                      </wps:spPr>
                      <wps:txbx>
                        <w:txbxContent>
                          <w:p w14:paraId="7BDD0F7F" w14:textId="621706B8" w:rsidR="00482538" w:rsidRPr="004A09FD" w:rsidRDefault="00482538" w:rsidP="00482538">
                            <w:pPr>
                              <w:rPr>
                                <w:color w:val="000000" w:themeColor="text1"/>
                                <w:sz w:val="16"/>
                                <w:szCs w:val="16"/>
                                <w:lang w:val="en-US"/>
                              </w:rPr>
                            </w:pPr>
                            <w:r w:rsidRPr="004A09FD">
                              <w:rPr>
                                <w:color w:val="000000" w:themeColor="text1"/>
                                <w:sz w:val="16"/>
                                <w:szCs w:val="16"/>
                                <w:lang w:val="en-US"/>
                              </w:rPr>
                              <w:t>HPBW</w:t>
                            </w:r>
                            <w:r>
                              <w:rPr>
                                <w:color w:val="000000" w:themeColor="text1"/>
                                <w:sz w:val="16"/>
                                <w:szCs w:val="16"/>
                                <w:lang w:val="en-US"/>
                              </w:rPr>
                              <w:t>/2</w:t>
                            </w:r>
                            <w:r w:rsidRPr="004A09FD">
                              <w:rPr>
                                <w:color w:val="000000" w:themeColor="text1"/>
                                <w:sz w:val="16"/>
                                <w:szCs w:val="16"/>
                                <w:lang w:val="en-US"/>
                              </w:rPr>
                              <w:t xml:space="preserve"> </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BD5B2D5" id="Text Box 5" o:spid="_x0000_s1028" type="#_x0000_t202" style="position:absolute;left:0;text-align:left;margin-left:228.8pt;margin-top:40.45pt;width:32.45pt;height:12.0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" fillcolor="window" stroked="f" strokeweight=".5pt">
                <v:textbox inset="0,0,0,0">
                  <w:txbxContent>
                    <w:p w14:paraId="7BDD0F7F" w14:textId="621706B8" w:rsidR="00482538" w:rsidRPr="004A09FD" w:rsidRDefault="00482538" w:rsidP="00482538">
                      <w:pPr>
                        <w:rPr>
                          <w:color w:val="000000" w:themeColor="text1"/>
                          <w:sz w:val="16"/>
                          <w:szCs w:val="16"/>
                          <w:lang w:val="en-US"/>
                        </w:rPr>
                      </w:pPr>
                      <w:r w:rsidRPr="004A09FD">
                        <w:rPr>
                          <w:color w:val="000000" w:themeColor="text1"/>
                          <w:sz w:val="16"/>
                          <w:szCs w:val="16"/>
                          <w:lang w:val="en-US"/>
                        </w:rPr>
                        <w:t>HPBW</w:t>
                      </w:r>
                      <w:r>
                        <w:rPr>
                          <w:color w:val="000000" w:themeColor="text1"/>
                          <w:sz w:val="16"/>
                          <w:szCs w:val="16"/>
                          <w:lang w:val="en-US"/>
                        </w:rPr>
                        <w:t>/2</w:t>
                      </w:r>
                      <w:r w:rsidRPr="004A09FD">
                        <w:rPr>
                          <w:color w:val="000000" w:themeColor="text1"/>
                          <w:sz w:val="16"/>
                          <w:szCs w:val="16"/>
                          <w:lang w:val="en-US"/>
                        </w:rPr>
                        <w:t xml:space="preserve"> </w:t>
                      </w:r>
                    </w:p>
                  </w:txbxContent>
                </v:textbox>
              </v:shape>
            </w:pict>
          </mc:Fallback>
        </mc:AlternateContent>
      </w:r>
      <w:r w:rsidR="004A09FD">
        <w:rPr>
          <w:noProof/>
        </w:rPr>
        <mc:AlternateContent>
          <mc:Choice Requires="wps">
            <w:drawing>
              <wp:anchor distT="0" distB="0" distL="114300" distR="114300" simplePos="0" relativeHeight="251665408" behindDoc="0" locked="0" layoutInCell="1" allowOverlap="1" wp14:anchorId="186628CA" wp14:editId="040B84AD">
                <wp:simplePos x="0" y="0"/>
                <wp:positionH relativeFrom="column">
                  <wp:posOffset>3006296</wp:posOffset>
                </wp:positionH>
                <wp:positionV relativeFrom="paragraph">
                  <wp:posOffset>1084169</wp:posOffset>
                </wp:positionV>
                <wp:extent cx="317133" cy="158566"/>
                <wp:effectExtent l="0" t="0" r="6985" b="0"/>
                <wp:wrapNone/>
                <wp:docPr id="11" name="Text Box 11"/>
                <wp:cNvGraphicFramePr/>
                <a:graphic xmlns:a="http://schemas.openxmlformats.org/drawingml/2006/main">
                  <a:graphicData uri="http://schemas.microsoft.com/office/word/2010/wordprocessingShape">
                    <wps:wsp>
                      <wps:cNvSpPr txBox="1"/>
                      <wps:spPr>
                        <a:xfrm>
                          <a:off x="0" y="0"/>
                          <a:ext cx="317133" cy="158566"/>
                        </a:xfrm>
                        <a:prstGeom prst="rect">
                          <a:avLst/>
                        </a:prstGeom>
                        <a:solidFill>
                          <a:schemeClr val="bg1"/>
                        </a:solidFill>
                        <a:ln w="6350">
                          <a:noFill/>
                        </a:ln>
                      </wps:spPr>
                      <wps:txbx>
                        <w:txbxContent>
                          <w:p w14:paraId="6559D6FF" w14:textId="1DAE436A" w:rsidR="007408F5" w:rsidRPr="004A09FD" w:rsidRDefault="007408F5" w:rsidP="007408F5">
                            <w:pPr>
                              <w:rPr>
                                <w:color w:val="000000" w:themeColor="text1"/>
                                <w:sz w:val="16"/>
                                <w:szCs w:val="16"/>
                                <w:lang w:val="en-US"/>
                              </w:rPr>
                            </w:pPr>
                            <w:r w:rsidRPr="004A09FD">
                              <w:rPr>
                                <w:color w:val="000000" w:themeColor="text1"/>
                                <w:sz w:val="16"/>
                                <w:szCs w:val="16"/>
                                <w:lang w:val="en-US"/>
                              </w:rPr>
                              <w:t xml:space="preserve">HPBW </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86628CA" id="Text Box 11" o:spid="_x0000_s1029" type="#_x0000_t202" style="position:absolute;left:0;text-align:left;margin-left:236.7pt;margin-top:85.35pt;width:24.95pt;height:1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" fillcolor="white [3212]" stroked="f" strokeweight=".5pt">
                <v:textbox inset="0,0,0,0">
                  <w:txbxContent>
                    <w:p w14:paraId="6559D6FF" w14:textId="1DAE436A" w:rsidR="007408F5" w:rsidRPr="004A09FD" w:rsidRDefault="007408F5" w:rsidP="007408F5">
                      <w:pPr>
                        <w:rPr>
                          <w:color w:val="000000" w:themeColor="text1"/>
                          <w:sz w:val="16"/>
                          <w:szCs w:val="16"/>
                          <w:lang w:val="en-US"/>
                        </w:rPr>
                      </w:pPr>
                      <w:r w:rsidRPr="004A09FD">
                        <w:rPr>
                          <w:color w:val="000000" w:themeColor="text1"/>
                          <w:sz w:val="16"/>
                          <w:szCs w:val="16"/>
                          <w:lang w:val="en-US"/>
                        </w:rPr>
                        <w:t xml:space="preserve">HPBW </w:t>
                      </w:r>
                    </w:p>
                  </w:txbxContent>
                </v:textbox>
              </v:shape>
            </w:pict>
          </mc:Fallback>
        </mc:AlternateContent>
      </w:r>
      <w:r w:rsidR="004A09FD" w:rsidRPr="004A09FD">
        <w:rPr>
          <w:noProof/>
        </w:rPr>
        <w:drawing>
          <wp:inline distT="0" distB="0" distL="0" distR="0" wp14:anchorId="381C3FF9" wp14:editId="41BEE09D">
            <wp:extent cx="4587856" cy="265868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606847" cy="2669687"/>
                    </a:xfrm>
                    <a:prstGeom prst="rect">
                      <a:avLst/>
                    </a:prstGeom>
                    <a:noFill/>
                    <a:ln>
                      <a:noFill/>
                    </a:ln>
                  </pic:spPr>
                </pic:pic>
              </a:graphicData>
            </a:graphic>
          </wp:inline>
        </w:drawing>
      </w:r>
    </w:p>
    <w:p w14:paraId="1A7D11A0" w14:textId="4C0D5F57" w:rsidR="007408F5" w:rsidRDefault="007408F5" w:rsidP="00177312">
      <w:pPr>
        <w:spacing w:after="120"/>
        <w:ind w:left="1704" w:firstLine="284"/>
      </w:pPr>
      <w:r>
        <w:t xml:space="preserve">Figure 2: </w:t>
      </w:r>
      <w:r w:rsidR="00177312">
        <w:t>Linear approximation of measurement errors</w:t>
      </w:r>
      <w:r w:rsidR="00F649F4">
        <w:t xml:space="preserve"> </w:t>
      </w:r>
      <w:r>
        <w:t xml:space="preserve"> </w:t>
      </w:r>
    </w:p>
    <w:p w14:paraId="3A05B4B8" w14:textId="07F2D1A9" w:rsidR="00E32EAF" w:rsidRDefault="00E32EAF" w:rsidP="009D7249">
      <w:pPr>
        <w:spacing w:after="120"/>
      </w:pPr>
    </w:p>
    <w:p w14:paraId="633F5E56" w14:textId="11EF2E9B" w:rsidR="00A2592A" w:rsidRDefault="007408F5" w:rsidP="007408F5">
      <w:pPr>
        <w:spacing w:after="120"/>
        <w:ind w:left="2272" w:firstLine="284"/>
      </w:pPr>
      <w:r>
        <w:t xml:space="preserve">Table 2: </w:t>
      </w:r>
      <w:r w:rsidR="00497A79">
        <w:t>Angular misalignment</w:t>
      </w:r>
      <w:r>
        <w:t xml:space="preserve"> vs measurement errors</w:t>
      </w:r>
    </w:p>
    <w:tbl>
      <w:tblPr>
        <w:tblStyle w:val="TableGrid"/>
        <w:tblW w:w="0" w:type="auto"/>
        <w:tblLook w:val="04A0" w:firstRow="1" w:lastRow="0" w:firstColumn="1" w:lastColumn="0" w:noHBand="0" w:noVBand="1"/>
      </w:tblPr>
      <w:tblGrid>
        <w:gridCol w:w="4248"/>
        <w:gridCol w:w="5383"/>
      </w:tblGrid>
      <w:tr w:rsidR="001F4591" w14:paraId="08C67E8F" w14:textId="77777777" w:rsidTr="002D06DC">
        <w:tc>
          <w:tcPr>
            <w:tcW w:w="4248" w:type="dxa"/>
          </w:tcPr>
          <w:p w14:paraId="053730B5" w14:textId="77C47810" w:rsidR="001F4591" w:rsidRDefault="00497A79" w:rsidP="002D06DC">
            <w:pPr>
              <w:spacing w:after="120"/>
            </w:pPr>
            <w:r>
              <w:t>Angular misalignment</w:t>
            </w:r>
          </w:p>
        </w:tc>
        <w:tc>
          <w:tcPr>
            <w:tcW w:w="5383" w:type="dxa"/>
          </w:tcPr>
          <w:p w14:paraId="31544421" w14:textId="7B7D8D11" w:rsidR="001F4591" w:rsidRDefault="001D2565" w:rsidP="002D06DC">
            <w:pPr>
              <w:spacing w:after="120"/>
            </w:pPr>
            <w:r>
              <w:t>Maximum absolute m</w:t>
            </w:r>
            <w:r w:rsidR="001F4591">
              <w:t xml:space="preserve">easurement </w:t>
            </w:r>
            <w:r>
              <w:t>e</w:t>
            </w:r>
            <w:r w:rsidR="001F4591">
              <w:t>rror|</w:t>
            </w:r>
          </w:p>
        </w:tc>
      </w:tr>
      <w:tr w:rsidR="001F4591" w14:paraId="6A1B6B5C" w14:textId="77777777" w:rsidTr="002D06DC">
        <w:tc>
          <w:tcPr>
            <w:tcW w:w="4248" w:type="dxa"/>
          </w:tcPr>
          <w:p w14:paraId="7BA2A993" w14:textId="34025B2A" w:rsidR="001F4591" w:rsidRDefault="001F4591" w:rsidP="002D06DC">
            <w:pPr>
              <w:spacing w:after="120"/>
            </w:pPr>
            <w:r>
              <w:t>HPBW</w:t>
            </w:r>
          </w:p>
        </w:tc>
        <w:tc>
          <w:tcPr>
            <w:tcW w:w="5383" w:type="dxa"/>
          </w:tcPr>
          <w:p w14:paraId="2A506ABC" w14:textId="6A1521F3" w:rsidR="001F4591" w:rsidRDefault="001F4591" w:rsidP="002D06DC">
            <w:pPr>
              <w:spacing w:after="120"/>
            </w:pPr>
            <w:r>
              <w:t>3 dB</w:t>
            </w:r>
          </w:p>
        </w:tc>
      </w:tr>
      <w:tr w:rsidR="001F4591" w14:paraId="5172EE6C" w14:textId="77777777" w:rsidTr="002D06DC">
        <w:tc>
          <w:tcPr>
            <w:tcW w:w="4248" w:type="dxa"/>
          </w:tcPr>
          <w:p w14:paraId="38F2AA0C" w14:textId="44DC091C" w:rsidR="001F4591" w:rsidRDefault="00D35D96" w:rsidP="002D06DC">
            <w:pPr>
              <w:spacing w:after="120"/>
            </w:pPr>
            <m:oMath>
              <m:f>
                <m:fPr>
                  <m:type m:val="skw"/>
                  <m:ctrlPr>
                    <w:rPr>
                      <w:rFonts w:ascii="Cambria Math" w:hAnsi="Cambria Math"/>
                      <w:i/>
                    </w:rPr>
                  </m:ctrlPr>
                </m:fPr>
                <m:num>
                  <m:r>
                    <w:rPr>
                      <w:rFonts w:ascii="Cambria Math" w:hAnsi="Cambria Math"/>
                    </w:rPr>
                    <m:t>HPBW</m:t>
                  </m:r>
                </m:num>
                <m:den>
                  <m:r>
                    <w:rPr>
                      <w:rFonts w:ascii="Cambria Math" w:hAnsi="Cambria Math"/>
                    </w:rPr>
                    <m:t>2</m:t>
                  </m:r>
                </m:den>
              </m:f>
            </m:oMath>
            <w:r w:rsidR="007408F5">
              <w:t xml:space="preserve"> </w:t>
            </w:r>
          </w:p>
        </w:tc>
        <w:tc>
          <w:tcPr>
            <w:tcW w:w="5383" w:type="dxa"/>
          </w:tcPr>
          <w:p w14:paraId="50727157" w14:textId="1C5C5964" w:rsidR="001F4591" w:rsidRDefault="001F4591" w:rsidP="002D06DC">
            <w:pPr>
              <w:spacing w:after="120"/>
            </w:pPr>
            <w:r>
              <w:t>1.5 dB</w:t>
            </w:r>
          </w:p>
        </w:tc>
      </w:tr>
      <w:tr w:rsidR="00AB377A" w14:paraId="3D32187F" w14:textId="77777777" w:rsidTr="002D06DC">
        <w:tc>
          <w:tcPr>
            <w:tcW w:w="4248" w:type="dxa"/>
          </w:tcPr>
          <w:p w14:paraId="04BDD3E4" w14:textId="427A5F7F" w:rsidR="00AB377A" w:rsidRDefault="00D35D96" w:rsidP="002D06DC">
            <w:pPr>
              <w:spacing w:after="120"/>
            </w:pPr>
            <m:oMath>
              <m:f>
                <m:fPr>
                  <m:type m:val="skw"/>
                  <m:ctrlPr>
                    <w:rPr>
                      <w:rFonts w:ascii="Cambria Math" w:hAnsi="Cambria Math"/>
                      <w:i/>
                    </w:rPr>
                  </m:ctrlPr>
                </m:fPr>
                <m:num>
                  <m:r>
                    <w:rPr>
                      <w:rFonts w:ascii="Cambria Math" w:hAnsi="Cambria Math"/>
                    </w:rPr>
                    <m:t>HPBW</m:t>
                  </m:r>
                </m:num>
                <m:den>
                  <m:r>
                    <w:rPr>
                      <w:rFonts w:ascii="Cambria Math" w:hAnsi="Cambria Math"/>
                    </w:rPr>
                    <m:t>3</m:t>
                  </m:r>
                </m:den>
              </m:f>
            </m:oMath>
            <w:r w:rsidR="00AB377A">
              <w:t xml:space="preserve"> </w:t>
            </w:r>
          </w:p>
        </w:tc>
        <w:tc>
          <w:tcPr>
            <w:tcW w:w="5383" w:type="dxa"/>
          </w:tcPr>
          <w:p w14:paraId="017694AB" w14:textId="4A5AB6BB" w:rsidR="00AB377A" w:rsidRDefault="00AB377A" w:rsidP="002D06DC">
            <w:pPr>
              <w:spacing w:after="120"/>
            </w:pPr>
            <w:r>
              <w:t>1 dB</w:t>
            </w:r>
          </w:p>
        </w:tc>
      </w:tr>
      <w:tr w:rsidR="001F4591" w14:paraId="662E885A" w14:textId="77777777" w:rsidTr="002D06DC">
        <w:tc>
          <w:tcPr>
            <w:tcW w:w="4248" w:type="dxa"/>
          </w:tcPr>
          <w:p w14:paraId="41317A94" w14:textId="6E810E9A" w:rsidR="001F4591" w:rsidRDefault="00D35D96" w:rsidP="002D06DC">
            <w:pPr>
              <w:spacing w:after="120"/>
            </w:pPr>
            <m:oMath>
              <m:f>
                <m:fPr>
                  <m:type m:val="skw"/>
                  <m:ctrlPr>
                    <w:rPr>
                      <w:rFonts w:ascii="Cambria Math" w:hAnsi="Cambria Math"/>
                      <w:i/>
                    </w:rPr>
                  </m:ctrlPr>
                </m:fPr>
                <m:num>
                  <m:r>
                    <w:rPr>
                      <w:rFonts w:ascii="Cambria Math" w:hAnsi="Cambria Math"/>
                    </w:rPr>
                    <m:t>HPBW</m:t>
                  </m:r>
                </m:num>
                <m:den>
                  <m:r>
                    <w:rPr>
                      <w:rFonts w:ascii="Cambria Math" w:hAnsi="Cambria Math"/>
                    </w:rPr>
                    <m:t>4</m:t>
                  </m:r>
                </m:den>
              </m:f>
            </m:oMath>
            <w:r w:rsidR="007408F5">
              <w:t xml:space="preserve"> </w:t>
            </w:r>
          </w:p>
        </w:tc>
        <w:tc>
          <w:tcPr>
            <w:tcW w:w="5383" w:type="dxa"/>
          </w:tcPr>
          <w:p w14:paraId="22385556" w14:textId="19806A77" w:rsidR="001F4591" w:rsidRDefault="007408F5" w:rsidP="002D06DC">
            <w:pPr>
              <w:spacing w:after="120"/>
            </w:pPr>
            <w:r>
              <w:t>0.75 dB</w:t>
            </w:r>
          </w:p>
        </w:tc>
      </w:tr>
    </w:tbl>
    <w:p w14:paraId="108D5A79" w14:textId="1E8EF05B" w:rsidR="005C4A46" w:rsidRDefault="007A6377" w:rsidP="009D7249">
      <w:pPr>
        <w:spacing w:after="120"/>
      </w:pPr>
      <w:r>
        <w:t xml:space="preserve"> </w:t>
      </w:r>
      <w:r w:rsidR="00350158">
        <w:t xml:space="preserve">  </w:t>
      </w:r>
      <w:r w:rsidR="004A0BA8">
        <w:t xml:space="preserve">  </w:t>
      </w:r>
      <w:r w:rsidR="00A110DE">
        <w:t xml:space="preserve"> </w:t>
      </w:r>
    </w:p>
    <w:p w14:paraId="6CA79DE9" w14:textId="77777777" w:rsidR="00B3398A" w:rsidRDefault="00B3398A" w:rsidP="009D7249">
      <w:pPr>
        <w:spacing w:after="120"/>
      </w:pPr>
    </w:p>
    <w:p w14:paraId="6CD932F5" w14:textId="0D7F2E2E" w:rsidR="00EB0458" w:rsidRDefault="00D27947" w:rsidP="009D7249">
      <w:pPr>
        <w:spacing w:after="120"/>
      </w:pPr>
      <w:r>
        <w:lastRenderedPageBreak/>
        <w:t>As TRP is estimated from a single EIRP measurement</w:t>
      </w:r>
      <w:r w:rsidR="00E743C8">
        <w:t xml:space="preserve"> for the beam-based directions procedure</w:t>
      </w:r>
      <w:r>
        <w:t xml:space="preserve">, </w:t>
      </w:r>
      <w:r w:rsidR="00E743C8">
        <w:t xml:space="preserve">the </w:t>
      </w:r>
      <w:r>
        <w:t xml:space="preserve">MU </w:t>
      </w:r>
      <w:r w:rsidR="009B0E68">
        <w:t xml:space="preserve">derived </w:t>
      </w:r>
      <w:r>
        <w:t xml:space="preserve">for the </w:t>
      </w:r>
      <w:r w:rsidR="008C35CA">
        <w:t>R</w:t>
      </w:r>
      <w:r>
        <w:t xml:space="preserve">adiated </w:t>
      </w:r>
      <w:r w:rsidR="008C35CA">
        <w:t>T</w:t>
      </w:r>
      <w:r>
        <w:t xml:space="preserve">ransmit </w:t>
      </w:r>
      <w:r w:rsidR="008C35CA">
        <w:t>P</w:t>
      </w:r>
      <w:r>
        <w:t>ower requirement should be adopted to ensure</w:t>
      </w:r>
      <w:r w:rsidR="00E743C8">
        <w:t xml:space="preserve"> </w:t>
      </w:r>
      <w:r w:rsidR="00EB0458">
        <w:t xml:space="preserve">that </w:t>
      </w:r>
      <w:r w:rsidR="00E743C8">
        <w:t xml:space="preserve">the </w:t>
      </w:r>
      <w:r w:rsidR="007344B1">
        <w:t xml:space="preserve">TRP </w:t>
      </w:r>
      <w:r w:rsidR="00E743C8">
        <w:t>measurement error is not greater than the MU for the frequency under measurement</w:t>
      </w:r>
      <w:r w:rsidR="00EB0458">
        <w:t>, i.e.,</w:t>
      </w:r>
    </w:p>
    <w:p w14:paraId="173FC173" w14:textId="053D7C06" w:rsidR="001764FE" w:rsidRDefault="00982710" w:rsidP="00EB0458">
      <w:pPr>
        <w:spacing w:after="120"/>
        <w:ind w:left="568" w:firstLine="284"/>
      </w:pPr>
      <w:r>
        <w:t>|</w:t>
      </w:r>
      <w:r w:rsidR="00EB0458">
        <w:t>Measurement error</w:t>
      </w:r>
      <w:r>
        <w:t>|</w:t>
      </w:r>
      <w:r w:rsidR="00EB0458">
        <w:t xml:space="preserve"> ≤ </w:t>
      </w:r>
      <w:r w:rsidR="009643C6">
        <w:t>|</w:t>
      </w:r>
      <w:r w:rsidR="00EB0458">
        <w:t>MU</w:t>
      </w:r>
      <w:r w:rsidR="009643C6">
        <w:t>|</w:t>
      </w:r>
      <w:r w:rsidR="00EB0458">
        <w:t xml:space="preserve">  </w:t>
      </w:r>
      <w:r w:rsidR="00D27947">
        <w:t xml:space="preserve"> </w:t>
      </w:r>
    </w:p>
    <w:p w14:paraId="5AAFD973" w14:textId="3339D237" w:rsidR="00A21880" w:rsidRDefault="008C35CA" w:rsidP="009D7249">
      <w:pPr>
        <w:spacing w:after="120"/>
      </w:pPr>
      <w:r>
        <w:t>From Tables 4.1.2.2-1 and 4.1.2.2-2</w:t>
      </w:r>
      <w:r w:rsidR="00FF2D1B">
        <w:t xml:space="preserve"> in TS 38.141-2</w:t>
      </w:r>
      <w:r>
        <w:t>, the MU for radiated transmit power under normal condition is as follows:</w:t>
      </w:r>
    </w:p>
    <w:p w14:paraId="4A3180F7" w14:textId="32FA33F4" w:rsidR="008C35CA" w:rsidRPr="008C35CA" w:rsidRDefault="009643C6" w:rsidP="008C35CA">
      <w:pPr>
        <w:pStyle w:val="ListParagraph"/>
        <w:numPr>
          <w:ilvl w:val="0"/>
          <w:numId w:val="9"/>
        </w:numPr>
        <w:spacing w:after="120"/>
        <w:rPr>
          <w:sz w:val="20"/>
          <w:szCs w:val="20"/>
        </w:rPr>
      </w:pPr>
      <w:r>
        <w:rPr>
          <w:sz w:val="20"/>
          <w:szCs w:val="20"/>
        </w:rPr>
        <w:t xml:space="preserve">MU = </w:t>
      </w:r>
      <w:r w:rsidR="008C35CA" w:rsidRPr="008C35CA">
        <w:rPr>
          <w:sz w:val="20"/>
          <w:szCs w:val="20"/>
        </w:rPr>
        <w:t xml:space="preserve">±1.1 dB, </w:t>
      </w:r>
      <w:r w:rsidR="008C35CA" w:rsidRPr="008C35CA">
        <w:rPr>
          <w:rFonts w:cs="v4.2.0"/>
          <w:sz w:val="20"/>
          <w:szCs w:val="20"/>
          <w:lang w:eastAsia="ja-JP"/>
        </w:rPr>
        <w:t xml:space="preserve">f </w:t>
      </w:r>
      <w:r w:rsidR="008C35CA" w:rsidRPr="008C35CA">
        <w:rPr>
          <w:sz w:val="20"/>
          <w:szCs w:val="20"/>
          <w:lang w:eastAsia="ja-JP"/>
        </w:rPr>
        <w:t>≤</w:t>
      </w:r>
      <w:r w:rsidR="008C35CA" w:rsidRPr="008C35CA">
        <w:rPr>
          <w:rFonts w:cs="v4.2.0"/>
          <w:sz w:val="20"/>
          <w:szCs w:val="20"/>
          <w:lang w:eastAsia="ja-JP"/>
        </w:rPr>
        <w:t xml:space="preserve"> 3 GHz</w:t>
      </w:r>
    </w:p>
    <w:p w14:paraId="67F21F2E" w14:textId="754B7361" w:rsidR="008C35CA" w:rsidRPr="008C35CA" w:rsidRDefault="009643C6" w:rsidP="008C35CA">
      <w:pPr>
        <w:pStyle w:val="ListParagraph"/>
        <w:numPr>
          <w:ilvl w:val="0"/>
          <w:numId w:val="9"/>
        </w:numPr>
        <w:spacing w:after="120"/>
        <w:rPr>
          <w:sz w:val="20"/>
          <w:szCs w:val="20"/>
        </w:rPr>
      </w:pPr>
      <w:r>
        <w:rPr>
          <w:sz w:val="20"/>
          <w:szCs w:val="20"/>
          <w:lang w:eastAsia="ja-JP"/>
        </w:rPr>
        <w:t xml:space="preserve">MU = </w:t>
      </w:r>
      <w:r w:rsidR="008C35CA" w:rsidRPr="008C35CA">
        <w:rPr>
          <w:sz w:val="20"/>
          <w:szCs w:val="20"/>
          <w:lang w:eastAsia="ja-JP"/>
        </w:rPr>
        <w:t>±</w:t>
      </w:r>
      <w:r w:rsidR="008C35CA" w:rsidRPr="008C35CA">
        <w:rPr>
          <w:rFonts w:cs="v4.2.0"/>
          <w:sz w:val="20"/>
          <w:szCs w:val="20"/>
          <w:lang w:eastAsia="ja-JP"/>
        </w:rPr>
        <w:t xml:space="preserve">1.3 dB, 3 GHz &lt; f </w:t>
      </w:r>
      <w:r w:rsidR="008C35CA" w:rsidRPr="008C35CA">
        <w:rPr>
          <w:sz w:val="20"/>
          <w:szCs w:val="20"/>
          <w:lang w:eastAsia="ja-JP"/>
        </w:rPr>
        <w:t>≤</w:t>
      </w:r>
      <w:r w:rsidR="008C35CA" w:rsidRPr="008C35CA">
        <w:rPr>
          <w:rFonts w:cs="v4.2.0"/>
          <w:sz w:val="20"/>
          <w:szCs w:val="20"/>
          <w:lang w:eastAsia="ja-JP"/>
        </w:rPr>
        <w:t xml:space="preserve"> 6 GHz</w:t>
      </w:r>
    </w:p>
    <w:p w14:paraId="409B6D13" w14:textId="10FDB538" w:rsidR="008C35CA" w:rsidRDefault="009643C6" w:rsidP="008C35CA">
      <w:pPr>
        <w:pStyle w:val="ListParagraph"/>
        <w:numPr>
          <w:ilvl w:val="0"/>
          <w:numId w:val="9"/>
        </w:numPr>
        <w:spacing w:after="120"/>
        <w:rPr>
          <w:sz w:val="20"/>
          <w:szCs w:val="20"/>
        </w:rPr>
      </w:pPr>
      <w:r>
        <w:rPr>
          <w:sz w:val="20"/>
          <w:szCs w:val="20"/>
        </w:rPr>
        <w:t xml:space="preserve">MU = </w:t>
      </w:r>
      <w:r w:rsidR="008C35CA" w:rsidRPr="008C35CA">
        <w:rPr>
          <w:sz w:val="20"/>
          <w:szCs w:val="20"/>
        </w:rPr>
        <w:t>±1.7 dB</w:t>
      </w:r>
      <w:r w:rsidR="008C35CA">
        <w:rPr>
          <w:sz w:val="20"/>
          <w:szCs w:val="20"/>
        </w:rPr>
        <w:t xml:space="preserve">, </w:t>
      </w:r>
      <w:r w:rsidR="008C35CA" w:rsidRPr="008C35CA">
        <w:rPr>
          <w:sz w:val="20"/>
          <w:szCs w:val="20"/>
        </w:rPr>
        <w:t>24.25</w:t>
      </w:r>
      <w:r w:rsidR="008C35CA">
        <w:rPr>
          <w:sz w:val="20"/>
          <w:szCs w:val="20"/>
        </w:rPr>
        <w:t xml:space="preserve"> </w:t>
      </w:r>
      <w:r w:rsidR="009B25D3">
        <w:rPr>
          <w:sz w:val="20"/>
          <w:szCs w:val="20"/>
        </w:rPr>
        <w:t>&lt;</w:t>
      </w:r>
      <w:r w:rsidR="00641897">
        <w:rPr>
          <w:sz w:val="20"/>
          <w:szCs w:val="20"/>
        </w:rPr>
        <w:t xml:space="preserve"> f ≤</w:t>
      </w:r>
      <w:r w:rsidR="008C35CA" w:rsidRPr="008C35CA">
        <w:rPr>
          <w:sz w:val="20"/>
          <w:szCs w:val="20"/>
        </w:rPr>
        <w:t xml:space="preserve"> 29.5 GHz</w:t>
      </w:r>
    </w:p>
    <w:p w14:paraId="4A66F1DC" w14:textId="4275D496" w:rsidR="00641897" w:rsidRPr="008C35CA" w:rsidRDefault="009643C6" w:rsidP="008C35CA">
      <w:pPr>
        <w:pStyle w:val="ListParagraph"/>
        <w:numPr>
          <w:ilvl w:val="0"/>
          <w:numId w:val="9"/>
        </w:numPr>
        <w:spacing w:after="120"/>
        <w:rPr>
          <w:sz w:val="20"/>
          <w:szCs w:val="20"/>
        </w:rPr>
      </w:pPr>
      <w:r>
        <w:rPr>
          <w:sz w:val="20"/>
          <w:szCs w:val="20"/>
        </w:rPr>
        <w:t xml:space="preserve">MU = </w:t>
      </w:r>
      <w:r w:rsidR="00641897" w:rsidRPr="00641897">
        <w:rPr>
          <w:sz w:val="20"/>
          <w:szCs w:val="20"/>
        </w:rPr>
        <w:t>±2.0 dB</w:t>
      </w:r>
      <w:r w:rsidR="00641897">
        <w:rPr>
          <w:sz w:val="20"/>
          <w:szCs w:val="20"/>
        </w:rPr>
        <w:t xml:space="preserve">, </w:t>
      </w:r>
      <w:r w:rsidR="00641897" w:rsidRPr="00641897">
        <w:rPr>
          <w:sz w:val="20"/>
          <w:szCs w:val="20"/>
        </w:rPr>
        <w:t xml:space="preserve">37 </w:t>
      </w:r>
      <w:r w:rsidR="009B25D3">
        <w:rPr>
          <w:sz w:val="20"/>
          <w:szCs w:val="20"/>
        </w:rPr>
        <w:t>&lt;</w:t>
      </w:r>
      <w:r w:rsidR="00641897">
        <w:rPr>
          <w:sz w:val="20"/>
          <w:szCs w:val="20"/>
        </w:rPr>
        <w:t xml:space="preserve"> f ≤</w:t>
      </w:r>
      <w:r w:rsidR="00641897" w:rsidRPr="00641897">
        <w:rPr>
          <w:sz w:val="20"/>
          <w:szCs w:val="20"/>
        </w:rPr>
        <w:t xml:space="preserve"> 40 GHz</w:t>
      </w:r>
    </w:p>
    <w:p w14:paraId="49E15C29" w14:textId="529B5048" w:rsidR="00514DD7" w:rsidRDefault="00641897" w:rsidP="009D7249">
      <w:pPr>
        <w:spacing w:after="120"/>
      </w:pPr>
      <w:r>
        <w:t xml:space="preserve">Based on the measurement error in Table 2, </w:t>
      </w:r>
      <w:r w:rsidR="00A3219A">
        <w:t xml:space="preserve">the TRP measurement error is within the </w:t>
      </w:r>
      <w:r w:rsidR="009643C6">
        <w:t>|</w:t>
      </w:r>
      <w:r w:rsidR="00A3219A">
        <w:t>MU</w:t>
      </w:r>
      <w:r w:rsidR="009643C6">
        <w:t>|</w:t>
      </w:r>
      <w:r w:rsidR="00A3219A">
        <w:t xml:space="preserve"> limit if the angular </w:t>
      </w:r>
      <w:r w:rsidR="00487C1D">
        <w:t>mis</w:t>
      </w:r>
      <w:r w:rsidR="00A3219A">
        <w:t xml:space="preserve">alignment is not greater than </w:t>
      </w:r>
      <m:oMath>
        <m:f>
          <m:fPr>
            <m:ctrlPr>
              <w:rPr>
                <w:rFonts w:ascii="Cambria Math" w:hAnsi="Cambria Math"/>
                <w:i/>
              </w:rPr>
            </m:ctrlPr>
          </m:fPr>
          <m:num>
            <m:r>
              <w:rPr>
                <w:rFonts w:ascii="Cambria Math" w:hAnsi="Cambria Math"/>
              </w:rPr>
              <m:t>HPBW</m:t>
            </m:r>
          </m:num>
          <m:den>
            <m:r>
              <w:rPr>
                <w:rFonts w:ascii="Cambria Math" w:hAnsi="Cambria Math"/>
              </w:rPr>
              <m:t>3</m:t>
            </m:r>
          </m:den>
        </m:f>
      </m:oMath>
      <w:r>
        <w:t xml:space="preserve"> </w:t>
      </w:r>
      <w:r w:rsidR="00A3219A">
        <w:t>(</w:t>
      </w:r>
      <w:r>
        <w:t xml:space="preserve">for </w:t>
      </w:r>
      <w:r w:rsidRPr="008C35CA">
        <w:rPr>
          <w:rFonts w:cs="v4.2.0"/>
          <w:lang w:eastAsia="ja-JP"/>
        </w:rPr>
        <w:t xml:space="preserve">f </w:t>
      </w:r>
      <w:r w:rsidRPr="008C35CA">
        <w:rPr>
          <w:lang w:eastAsia="ja-JP"/>
        </w:rPr>
        <w:t>≤</w:t>
      </w:r>
      <w:r w:rsidRPr="008C35CA">
        <w:rPr>
          <w:rFonts w:cs="v4.2.0"/>
          <w:lang w:eastAsia="ja-JP"/>
        </w:rPr>
        <w:t xml:space="preserve"> 3 GHz</w:t>
      </w:r>
      <w:r>
        <w:rPr>
          <w:rFonts w:cs="v4.2.0"/>
          <w:lang w:eastAsia="ja-JP"/>
        </w:rPr>
        <w:t xml:space="preserve"> and </w:t>
      </w:r>
      <w:r w:rsidRPr="008C35CA">
        <w:rPr>
          <w:rFonts w:cs="v4.2.0"/>
          <w:lang w:eastAsia="ja-JP"/>
        </w:rPr>
        <w:t xml:space="preserve">3 GHz &lt; f </w:t>
      </w:r>
      <w:r w:rsidRPr="008C35CA">
        <w:rPr>
          <w:lang w:eastAsia="ja-JP"/>
        </w:rPr>
        <w:t>≤</w:t>
      </w:r>
      <w:r w:rsidRPr="008C35CA">
        <w:rPr>
          <w:rFonts w:cs="v4.2.0"/>
          <w:lang w:eastAsia="ja-JP"/>
        </w:rPr>
        <w:t xml:space="preserve"> 6 GHz</w:t>
      </w:r>
      <w:r w:rsidR="00A3219A">
        <w:rPr>
          <w:rFonts w:cs="v4.2.0"/>
          <w:lang w:eastAsia="ja-JP"/>
        </w:rPr>
        <w:t>)</w:t>
      </w:r>
      <w:r w:rsidR="00487C1D">
        <w:rPr>
          <w:rFonts w:cs="v4.2.0"/>
          <w:lang w:eastAsia="ja-JP"/>
        </w:rPr>
        <w:t>,</w:t>
      </w:r>
      <w:r>
        <w:rPr>
          <w:rFonts w:cs="v4.2.0"/>
          <w:lang w:eastAsia="ja-JP"/>
        </w:rPr>
        <w:t xml:space="preserve"> and </w:t>
      </w:r>
      <m:oMath>
        <m:f>
          <m:fPr>
            <m:ctrlPr>
              <w:rPr>
                <w:rFonts w:ascii="Cambria Math" w:hAnsi="Cambria Math"/>
                <w:i/>
              </w:rPr>
            </m:ctrlPr>
          </m:fPr>
          <m:num>
            <m:r>
              <w:rPr>
                <w:rFonts w:ascii="Cambria Math" w:hAnsi="Cambria Math"/>
              </w:rPr>
              <m:t>HPBW</m:t>
            </m:r>
          </m:num>
          <m:den>
            <m:r>
              <w:rPr>
                <w:rFonts w:ascii="Cambria Math" w:hAnsi="Cambria Math"/>
              </w:rPr>
              <m:t>2</m:t>
            </m:r>
          </m:den>
        </m:f>
      </m:oMath>
      <w:r>
        <w:rPr>
          <w:rFonts w:cs="v4.2.0"/>
          <w:lang w:eastAsia="ja-JP"/>
        </w:rPr>
        <w:t xml:space="preserve"> </w:t>
      </w:r>
      <w:r w:rsidR="00A3219A">
        <w:rPr>
          <w:rFonts w:cs="v4.2.0"/>
          <w:lang w:eastAsia="ja-JP"/>
        </w:rPr>
        <w:t>(</w:t>
      </w:r>
      <w:r>
        <w:t xml:space="preserve">for </w:t>
      </w:r>
      <w:r w:rsidRPr="008C35CA">
        <w:t>24.25</w:t>
      </w:r>
      <w:r>
        <w:t xml:space="preserve"> </w:t>
      </w:r>
      <w:r w:rsidR="00242DB4">
        <w:t>&lt;</w:t>
      </w:r>
      <w:r>
        <w:t xml:space="preserve"> f ≤</w:t>
      </w:r>
      <w:r w:rsidRPr="008C35CA">
        <w:t xml:space="preserve"> 29.5 GHz</w:t>
      </w:r>
      <w:r>
        <w:t xml:space="preserve"> and </w:t>
      </w:r>
      <w:r w:rsidRPr="00641897">
        <w:t xml:space="preserve">37 </w:t>
      </w:r>
      <w:r w:rsidR="00242DB4">
        <w:t>&lt;</w:t>
      </w:r>
      <w:r>
        <w:t xml:space="preserve"> f ≤</w:t>
      </w:r>
      <w:r w:rsidRPr="00641897">
        <w:t xml:space="preserve"> 40 GHz</w:t>
      </w:r>
      <w:r w:rsidR="00A3219A">
        <w:t>)</w:t>
      </w:r>
      <w:r>
        <w:t>.</w:t>
      </w:r>
    </w:p>
    <w:p w14:paraId="154353E6" w14:textId="2BEFDB4A" w:rsidR="009643C6" w:rsidRDefault="008454CB" w:rsidP="001F2348">
      <w:pPr>
        <w:spacing w:after="120" w:line="360" w:lineRule="auto"/>
        <w:ind w:left="284"/>
      </w:pPr>
      <w:r w:rsidRPr="008454CB">
        <w:rPr>
          <w:i/>
        </w:rPr>
        <w:t>Observation 2</w:t>
      </w:r>
      <w:r>
        <w:t xml:space="preserve">: </w:t>
      </w:r>
      <w:r w:rsidR="00514DD7">
        <w:t>T</w:t>
      </w:r>
      <w:r w:rsidR="009643C6">
        <w:t xml:space="preserve">he TRP measurement error </w:t>
      </w:r>
      <w:r w:rsidR="00514DD7">
        <w:t xml:space="preserve">is </w:t>
      </w:r>
      <w:r w:rsidR="00AF2CBD">
        <w:t>within</w:t>
      </w:r>
      <w:r w:rsidR="009643C6">
        <w:t xml:space="preserve"> the MU limit if the angular misalignment is not greater than </w:t>
      </w:r>
      <w:proofErr w:type="spellStart"/>
      <w:r w:rsidR="009643C6">
        <w:t>than</w:t>
      </w:r>
      <w:proofErr w:type="spellEnd"/>
      <w:r w:rsidR="009643C6">
        <w:t xml:space="preserve"> </w:t>
      </w:r>
      <m:oMath>
        <m:f>
          <m:fPr>
            <m:ctrlPr>
              <w:rPr>
                <w:rFonts w:ascii="Cambria Math" w:hAnsi="Cambria Math"/>
                <w:i/>
              </w:rPr>
            </m:ctrlPr>
          </m:fPr>
          <m:num>
            <m:r>
              <w:rPr>
                <w:rFonts w:ascii="Cambria Math" w:hAnsi="Cambria Math"/>
              </w:rPr>
              <m:t>HPBW</m:t>
            </m:r>
          </m:num>
          <m:den>
            <m:r>
              <w:rPr>
                <w:rFonts w:ascii="Cambria Math" w:hAnsi="Cambria Math"/>
              </w:rPr>
              <m:t>3</m:t>
            </m:r>
          </m:den>
        </m:f>
      </m:oMath>
      <w:r w:rsidR="009643C6">
        <w:t xml:space="preserve"> (for </w:t>
      </w:r>
      <w:r w:rsidR="009643C6" w:rsidRPr="008C35CA">
        <w:rPr>
          <w:rFonts w:cs="v4.2.0"/>
          <w:lang w:eastAsia="ja-JP"/>
        </w:rPr>
        <w:t xml:space="preserve">f </w:t>
      </w:r>
      <w:r w:rsidR="009643C6" w:rsidRPr="008C35CA">
        <w:rPr>
          <w:lang w:eastAsia="ja-JP"/>
        </w:rPr>
        <w:t>≤</w:t>
      </w:r>
      <w:r w:rsidR="009643C6" w:rsidRPr="008C35CA">
        <w:rPr>
          <w:rFonts w:cs="v4.2.0"/>
          <w:lang w:eastAsia="ja-JP"/>
        </w:rPr>
        <w:t xml:space="preserve"> 3 GHz</w:t>
      </w:r>
      <w:r w:rsidR="009643C6">
        <w:rPr>
          <w:rFonts w:cs="v4.2.0"/>
          <w:lang w:eastAsia="ja-JP"/>
        </w:rPr>
        <w:t xml:space="preserve"> and </w:t>
      </w:r>
      <w:r w:rsidR="009643C6" w:rsidRPr="008C35CA">
        <w:rPr>
          <w:rFonts w:cs="v4.2.0"/>
          <w:lang w:eastAsia="ja-JP"/>
        </w:rPr>
        <w:t xml:space="preserve">3 GHz &lt; f </w:t>
      </w:r>
      <w:r w:rsidR="009643C6" w:rsidRPr="008C35CA">
        <w:rPr>
          <w:lang w:eastAsia="ja-JP"/>
        </w:rPr>
        <w:t>≤</w:t>
      </w:r>
      <w:r w:rsidR="009643C6" w:rsidRPr="008C35CA">
        <w:rPr>
          <w:rFonts w:cs="v4.2.0"/>
          <w:lang w:eastAsia="ja-JP"/>
        </w:rPr>
        <w:t xml:space="preserve"> 6 GHz</w:t>
      </w:r>
      <w:r w:rsidR="009643C6">
        <w:rPr>
          <w:rFonts w:cs="v4.2.0"/>
          <w:lang w:eastAsia="ja-JP"/>
        </w:rPr>
        <w:t xml:space="preserve">), and </w:t>
      </w:r>
      <m:oMath>
        <m:f>
          <m:fPr>
            <m:ctrlPr>
              <w:rPr>
                <w:rFonts w:ascii="Cambria Math" w:hAnsi="Cambria Math"/>
                <w:i/>
              </w:rPr>
            </m:ctrlPr>
          </m:fPr>
          <m:num>
            <m:r>
              <w:rPr>
                <w:rFonts w:ascii="Cambria Math" w:hAnsi="Cambria Math"/>
              </w:rPr>
              <m:t>HPBW</m:t>
            </m:r>
          </m:num>
          <m:den>
            <m:r>
              <w:rPr>
                <w:rFonts w:ascii="Cambria Math" w:hAnsi="Cambria Math"/>
              </w:rPr>
              <m:t>2</m:t>
            </m:r>
          </m:den>
        </m:f>
      </m:oMath>
      <w:r w:rsidR="009643C6">
        <w:rPr>
          <w:rFonts w:cs="v4.2.0"/>
          <w:lang w:eastAsia="ja-JP"/>
        </w:rPr>
        <w:t xml:space="preserve"> (</w:t>
      </w:r>
      <w:r w:rsidR="009643C6">
        <w:t xml:space="preserve">for </w:t>
      </w:r>
      <w:r w:rsidR="009643C6" w:rsidRPr="008C35CA">
        <w:t>24.25</w:t>
      </w:r>
      <w:r w:rsidR="009643C6">
        <w:t xml:space="preserve"> </w:t>
      </w:r>
      <w:r w:rsidR="00242DB4">
        <w:t>&lt;</w:t>
      </w:r>
      <w:r w:rsidR="009643C6">
        <w:t xml:space="preserve"> f ≤</w:t>
      </w:r>
      <w:r w:rsidR="009643C6" w:rsidRPr="008C35CA">
        <w:t xml:space="preserve"> 29.5 GHz</w:t>
      </w:r>
      <w:r w:rsidR="009643C6">
        <w:t xml:space="preserve"> and </w:t>
      </w:r>
      <w:r w:rsidR="009643C6" w:rsidRPr="00641897">
        <w:t xml:space="preserve">37 </w:t>
      </w:r>
      <w:r w:rsidR="00242DB4">
        <w:t>&lt;</w:t>
      </w:r>
      <w:r w:rsidR="009643C6">
        <w:t xml:space="preserve"> f ≤</w:t>
      </w:r>
      <w:r w:rsidR="009643C6" w:rsidRPr="00641897">
        <w:t xml:space="preserve"> 40 GHz</w:t>
      </w:r>
      <w:r w:rsidR="009643C6">
        <w:t xml:space="preserve">). </w:t>
      </w:r>
    </w:p>
    <w:p w14:paraId="38BC20BA" w14:textId="71D68BAE" w:rsidR="008454CB" w:rsidRDefault="00C47354" w:rsidP="0016255B">
      <w:pPr>
        <w:spacing w:after="120"/>
      </w:pPr>
      <w:r>
        <w:t xml:space="preserve">If the actual </w:t>
      </w:r>
      <w:r w:rsidR="008D114A">
        <w:t xml:space="preserve">angular position of the maximum EIRP is not known </w:t>
      </w:r>
      <w:r w:rsidR="002E6EC2">
        <w:t>and</w:t>
      </w:r>
      <w:r w:rsidR="0016255B">
        <w:t xml:space="preserve"> a peak search is performed in</w:t>
      </w:r>
      <w:r w:rsidR="008D114A">
        <w:t xml:space="preserve"> the proximity of the</w:t>
      </w:r>
      <w:r w:rsidR="0016255B">
        <w:t xml:space="preserve"> maximum EIRP, then the search angular step size </w:t>
      </w:r>
      <w:r w:rsidR="008454CB">
        <w:t xml:space="preserve">should </w:t>
      </w:r>
      <w:r w:rsidR="0023522E">
        <w:t>be not greater than the angular misalignment derived above</w:t>
      </w:r>
      <w:r w:rsidR="000415C2">
        <w:t xml:space="preserve"> in order to meet the MU requirement</w:t>
      </w:r>
      <w:r w:rsidR="008454CB">
        <w:t>.</w:t>
      </w:r>
    </w:p>
    <w:p w14:paraId="0F993D98" w14:textId="21639F9D" w:rsidR="005814D0" w:rsidRDefault="0016255B" w:rsidP="005814D0">
      <w:pPr>
        <w:spacing w:after="120"/>
        <w:ind w:left="284"/>
      </w:pPr>
      <w:r w:rsidRPr="005814D0">
        <w:rPr>
          <w:i/>
        </w:rPr>
        <w:t>Observation 3</w:t>
      </w:r>
      <w:r w:rsidRPr="0016255B">
        <w:t xml:space="preserve">: </w:t>
      </w:r>
      <w:r w:rsidR="005814D0">
        <w:t>If the actual angular position of the maximum EIRP is not known and a peak search is performed in the proximity of the maximum EIRP, then the search angular step size should be not greater than the angular misalignment.</w:t>
      </w:r>
    </w:p>
    <w:p w14:paraId="05EEFB44" w14:textId="77777777" w:rsidR="005814D0" w:rsidRPr="005814D0" w:rsidRDefault="005814D0" w:rsidP="005814D0">
      <w:pPr>
        <w:spacing w:after="120"/>
      </w:pPr>
    </w:p>
    <w:p w14:paraId="7BD37232" w14:textId="4F95A840" w:rsidR="00270462" w:rsidRPr="00270462" w:rsidRDefault="00840D2C" w:rsidP="009D7249">
      <w:pPr>
        <w:spacing w:after="120"/>
        <w:rPr>
          <w:u w:val="single"/>
        </w:rPr>
      </w:pPr>
      <w:r w:rsidRPr="00C8624E">
        <w:rPr>
          <w:u w:val="single"/>
        </w:rPr>
        <w:t xml:space="preserve">Orthogonal </w:t>
      </w:r>
      <w:r w:rsidR="00C8624E" w:rsidRPr="00C8624E">
        <w:rPr>
          <w:u w:val="single"/>
        </w:rPr>
        <w:t>cut grid</w:t>
      </w:r>
    </w:p>
    <w:p w14:paraId="0A351749" w14:textId="0089396D" w:rsidR="007E0868" w:rsidRDefault="00270462" w:rsidP="009D7249">
      <w:pPr>
        <w:spacing w:after="120"/>
      </w:pPr>
      <w:r>
        <w:t xml:space="preserve">The orthogonal cut grid procedure can be applied </w:t>
      </w:r>
      <w:r w:rsidR="007E0868">
        <w:t xml:space="preserve">to estimate in-band and out-of-band TRP. </w:t>
      </w:r>
      <w:r w:rsidR="004045B1">
        <w:t>Referring</w:t>
      </w:r>
      <w:r w:rsidR="007E0868">
        <w:t xml:space="preserve"> to Annex I.5, TS 38.141-2, no alignment is required for spurious emissions</w:t>
      </w:r>
      <w:r w:rsidR="004045B1">
        <w:t xml:space="preserve"> and the following steps are carried out when angular alignment is required</w:t>
      </w:r>
      <w:r w:rsidR="0069374D">
        <w:t xml:space="preserve"> (which are </w:t>
      </w:r>
      <w:r w:rsidR="004045B1">
        <w:t>taken from I.5, TS 38.141-2):</w:t>
      </w:r>
    </w:p>
    <w:p w14:paraId="2B6CBF6C" w14:textId="53F1899C" w:rsidR="00C413F5" w:rsidRDefault="00C413F5" w:rsidP="009D7249">
      <w:pPr>
        <w:spacing w:after="120"/>
      </w:pPr>
      <w:r>
        <w:t>-------------------------------------</w:t>
      </w:r>
      <w:r w:rsidR="0096081F">
        <w:t>-----------</w:t>
      </w:r>
    </w:p>
    <w:p w14:paraId="22872AA9" w14:textId="77777777" w:rsidR="004045B1" w:rsidRDefault="004045B1" w:rsidP="004045B1">
      <w:pPr>
        <w:ind w:left="568" w:hanging="284"/>
      </w:pPr>
      <w:r w:rsidRPr="002E5CC4">
        <w:t>1)</w:t>
      </w:r>
      <w:r w:rsidRPr="002E5CC4">
        <w:tab/>
        <w:t>The first mandatory cut is a horizontal cut passing through the peak direction of the main beam.</w:t>
      </w:r>
    </w:p>
    <w:p w14:paraId="63001998" w14:textId="1382F895" w:rsidR="004045B1" w:rsidRPr="004045B1" w:rsidRDefault="004045B1" w:rsidP="004045B1">
      <w:pPr>
        <w:ind w:left="568" w:hanging="284"/>
      </w:pPr>
      <w:r w:rsidRPr="004045B1">
        <w:t>2)</w:t>
      </w:r>
      <w:r w:rsidRPr="004045B1">
        <w:tab/>
        <w:t>The second mandatory is a vertical cut passing through the peak direction of the main beam. Using the data from these two mandatory cuts, a conditional pattern multiplication can be used.</w:t>
      </w:r>
    </w:p>
    <w:p w14:paraId="15E2C5F2" w14:textId="77777777" w:rsidR="004045B1" w:rsidRPr="004045B1" w:rsidRDefault="004045B1" w:rsidP="004045B1">
      <w:pPr>
        <w:ind w:left="568" w:hanging="284"/>
      </w:pPr>
      <w:r w:rsidRPr="004045B1">
        <w:t>3)</w:t>
      </w:r>
      <w:r w:rsidRPr="004045B1">
        <w:tab/>
        <w:t>The third optional cut is a vertical cut orthogonal to the first and the second cut.</w:t>
      </w:r>
    </w:p>
    <w:p w14:paraId="669D5A4F" w14:textId="77777777" w:rsidR="002F52D3" w:rsidRPr="002E5CC4" w:rsidRDefault="002F52D3" w:rsidP="002F52D3">
      <w:pPr>
        <w:jc w:val="both"/>
      </w:pPr>
      <w:r w:rsidRPr="002E5CC4">
        <w:t>When alignment is not required, the cuts can be aligned arbitrarily.</w:t>
      </w:r>
    </w:p>
    <w:p w14:paraId="3D9E6DA1" w14:textId="77777777" w:rsidR="002F52D3" w:rsidRPr="002E5CC4" w:rsidRDefault="002F52D3" w:rsidP="002F52D3">
      <w:r w:rsidRPr="002E5CC4">
        <w:t>Once the number and the orientation of the cuts are decided, the total EIRP is measured on the orthogonal cuts and the TRP is then calculated as follows: First the contributions from each cut is calculated as</w:t>
      </w:r>
    </w:p>
    <w:p w14:paraId="01E086AB" w14:textId="77777777" w:rsidR="002F52D3" w:rsidRPr="002E5CC4" w:rsidRDefault="002F52D3" w:rsidP="002F52D3">
      <w:pPr>
        <w:pStyle w:val="EQ"/>
      </w:pPr>
      <w:r w:rsidRPr="002E5CC4">
        <w:rPr>
          <w:noProof w:val="0"/>
        </w:rPr>
        <w:tab/>
      </w:r>
      <m:oMath>
        <m:sSub>
          <m:sSubPr>
            <m:ctrlPr>
              <w:rPr>
                <w:rFonts w:ascii="Cambria Math" w:hAnsi="Cambria Math"/>
              </w:rPr>
            </m:ctrlPr>
          </m:sSubPr>
          <m:e>
            <m:r>
              <w:rPr>
                <w:rFonts w:ascii="Cambria Math" w:hAnsi="Cambria Math"/>
              </w:rPr>
              <m:t>EIRP</m:t>
            </m:r>
          </m:e>
          <m:sub>
            <m:r>
              <w:rPr>
                <w:rFonts w:ascii="Cambria Math" w:hAnsi="Cambria Math"/>
              </w:rPr>
              <m:t>av</m:t>
            </m:r>
            <m:r>
              <m:rPr>
                <m:sty m:val="p"/>
              </m:rPr>
              <w:rPr>
                <w:rFonts w:ascii="Cambria Math" w:hAnsi="Cambria Math"/>
              </w:rPr>
              <m:t>,</m:t>
            </m:r>
            <m:r>
              <w:rPr>
                <w:rFonts w:ascii="Cambria Math" w:hAnsi="Cambria Math"/>
              </w:rPr>
              <m:t>cut</m:t>
            </m:r>
            <m:r>
              <m:rPr>
                <m:sty m:val="p"/>
              </m:rPr>
              <w:rPr>
                <w:rFonts w:ascii="Cambria Math" w:hAnsi="Cambria Math"/>
              </w:rPr>
              <m:t>-</m:t>
            </m:r>
            <m:r>
              <w:rPr>
                <w:rFonts w:ascii="Cambria Math" w:hAnsi="Cambria Math"/>
              </w:rPr>
              <m:t>n</m:t>
            </m:r>
          </m:sub>
        </m:sSub>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w:rPr>
                <w:rFonts w:ascii="Cambria Math" w:hAnsi="Cambria Math"/>
              </w:rPr>
              <m:t>P</m:t>
            </m:r>
          </m:den>
        </m:f>
        <m:nary>
          <m:naryPr>
            <m:chr m:val="∑"/>
            <m:limLoc m:val="subSup"/>
            <m:ctrlPr>
              <w:rPr>
                <w:rFonts w:ascii="Cambria Math" w:hAnsi="Cambria Math"/>
              </w:rPr>
            </m:ctrlPr>
          </m:naryPr>
          <m:sub>
            <m:r>
              <w:rPr>
                <w:rFonts w:ascii="Cambria Math" w:hAnsi="Cambria Math"/>
              </w:rPr>
              <m:t>j</m:t>
            </m:r>
            <m:r>
              <m:rPr>
                <m:sty m:val="p"/>
              </m:rPr>
              <w:rPr>
                <w:rFonts w:ascii="Cambria Math" w:hAnsi="Cambria Math"/>
              </w:rPr>
              <m:t>=1</m:t>
            </m:r>
          </m:sub>
          <m:sup>
            <m:r>
              <w:rPr>
                <w:rFonts w:ascii="Cambria Math" w:hAnsi="Cambria Math"/>
              </w:rPr>
              <m:t>P</m:t>
            </m:r>
          </m:sup>
          <m:e>
            <m:r>
              <w:rPr>
                <w:rFonts w:ascii="Cambria Math" w:hAnsi="Cambria Math"/>
              </w:rPr>
              <m:t>EIRP</m:t>
            </m:r>
            <m:r>
              <m:rPr>
                <m:sty m:val="p"/>
              </m:rPr>
              <w:rPr>
                <w:rFonts w:ascii="Cambria Math" w:hAnsi="Cambria Math"/>
              </w:rPr>
              <m:t>(</m:t>
            </m:r>
            <m:r>
              <w:rPr>
                <w:rFonts w:ascii="Cambria Math" w:hAnsi="Cambria Math"/>
              </w:rPr>
              <m:t>j</m:t>
            </m:r>
            <m:r>
              <m:rPr>
                <m:sty m:val="p"/>
              </m:rPr>
              <w:rPr>
                <w:rFonts w:ascii="Cambria Math" w:hAnsi="Cambria Math"/>
              </w:rPr>
              <m:t>)</m:t>
            </m:r>
          </m:e>
        </m:nary>
      </m:oMath>
    </w:p>
    <w:p w14:paraId="1D9B050C" w14:textId="77777777" w:rsidR="002F52D3" w:rsidRPr="002E5CC4" w:rsidRDefault="002F52D3" w:rsidP="002F52D3">
      <w:pPr>
        <w:jc w:val="both"/>
      </w:pPr>
      <w:r w:rsidRPr="002E5CC4">
        <w:t xml:space="preserve">where </w:t>
      </w:r>
      <w:r w:rsidRPr="002E5CC4">
        <w:rPr>
          <w:i/>
          <w:iCs/>
        </w:rPr>
        <w:t>P</w:t>
      </w:r>
      <w:r w:rsidRPr="002E5CC4">
        <w:t xml:space="preserve"> is the number of sampling points in the cut. The final contribution for all cuts is calculated as</w:t>
      </w:r>
    </w:p>
    <w:p w14:paraId="5F1D564E" w14:textId="77777777" w:rsidR="002F52D3" w:rsidRPr="002E5CC4" w:rsidRDefault="002F52D3" w:rsidP="002F52D3">
      <w:pPr>
        <w:pStyle w:val="EQ"/>
      </w:pPr>
      <w:r w:rsidRPr="002E5CC4">
        <w:rPr>
          <w:noProof w:val="0"/>
        </w:rPr>
        <w:tab/>
      </w:r>
      <m:oMath>
        <m:sSub>
          <m:sSubPr>
            <m:ctrlPr>
              <w:rPr>
                <w:rFonts w:ascii="Cambria Math" w:hAnsi="Cambria Math"/>
              </w:rPr>
            </m:ctrlPr>
          </m:sSubPr>
          <m:e>
            <m:r>
              <w:rPr>
                <w:rFonts w:ascii="Cambria Math" w:hAnsi="Cambria Math"/>
              </w:rPr>
              <m:t>TRP</m:t>
            </m:r>
          </m:e>
          <m:sub>
            <m:r>
              <w:rPr>
                <w:rFonts w:ascii="Cambria Math" w:hAnsi="Cambria Math"/>
              </w:rPr>
              <m:t>Estimate</m:t>
            </m:r>
          </m:sub>
        </m:sSub>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w:rPr>
                <w:rFonts w:ascii="Cambria Math" w:hAnsi="Cambria Math"/>
              </w:rPr>
              <m:t>N</m:t>
            </m:r>
          </m:den>
        </m:f>
        <m:nary>
          <m:naryPr>
            <m:chr m:val="∑"/>
            <m:limLoc m:val="subSup"/>
            <m:ctrlPr>
              <w:rPr>
                <w:rFonts w:ascii="Cambria Math" w:hAnsi="Cambria Math"/>
              </w:rPr>
            </m:ctrlPr>
          </m:naryPr>
          <m:sub>
            <m:r>
              <w:rPr>
                <w:rFonts w:ascii="Cambria Math" w:hAnsi="Cambria Math"/>
              </w:rPr>
              <m:t>n</m:t>
            </m:r>
            <m:r>
              <m:rPr>
                <m:sty m:val="p"/>
              </m:rPr>
              <w:rPr>
                <w:rFonts w:ascii="Cambria Math" w:hAnsi="Cambria Math"/>
              </w:rPr>
              <m:t>=1</m:t>
            </m:r>
          </m:sub>
          <m:sup>
            <m:r>
              <w:rPr>
                <w:rFonts w:ascii="Cambria Math" w:hAnsi="Cambria Math"/>
              </w:rPr>
              <m:t>N</m:t>
            </m:r>
          </m:sup>
          <m:e>
            <m:sSub>
              <m:sSubPr>
                <m:ctrlPr>
                  <w:rPr>
                    <w:rFonts w:ascii="Cambria Math" w:hAnsi="Cambria Math"/>
                  </w:rPr>
                </m:ctrlPr>
              </m:sSubPr>
              <m:e>
                <m:r>
                  <w:rPr>
                    <w:rFonts w:ascii="Cambria Math" w:hAnsi="Cambria Math"/>
                  </w:rPr>
                  <m:t>EIRP</m:t>
                </m:r>
              </m:e>
              <m:sub>
                <m:r>
                  <w:rPr>
                    <w:rFonts w:ascii="Cambria Math" w:hAnsi="Cambria Math"/>
                  </w:rPr>
                  <m:t>av</m:t>
                </m:r>
                <m:r>
                  <m:rPr>
                    <m:sty m:val="p"/>
                  </m:rPr>
                  <w:rPr>
                    <w:rFonts w:ascii="Cambria Math" w:hAnsi="Cambria Math"/>
                  </w:rPr>
                  <m:t>,</m:t>
                </m:r>
                <m:r>
                  <w:rPr>
                    <w:rFonts w:ascii="Cambria Math" w:hAnsi="Cambria Math"/>
                  </w:rPr>
                  <m:t>cut</m:t>
                </m:r>
                <m:r>
                  <m:rPr>
                    <m:sty m:val="p"/>
                  </m:rPr>
                  <w:rPr>
                    <w:rFonts w:ascii="Cambria Math" w:hAnsi="Cambria Math"/>
                  </w:rPr>
                  <m:t>-</m:t>
                </m:r>
                <m:r>
                  <w:rPr>
                    <w:rFonts w:ascii="Cambria Math" w:hAnsi="Cambria Math"/>
                  </w:rPr>
                  <m:t>n</m:t>
                </m:r>
              </m:sub>
            </m:sSub>
          </m:e>
        </m:nary>
      </m:oMath>
    </w:p>
    <w:p w14:paraId="2EC56AC2" w14:textId="414EA127" w:rsidR="002F52D3" w:rsidRDefault="002F52D3" w:rsidP="002F52D3">
      <w:pPr>
        <w:spacing w:after="120"/>
      </w:pPr>
      <w:r w:rsidRPr="002E5CC4">
        <w:rPr>
          <w:bCs/>
        </w:rPr>
        <w:t xml:space="preserve">where </w:t>
      </w:r>
      <w:r w:rsidRPr="002E5CC4">
        <w:rPr>
          <w:bCs/>
          <w:i/>
          <w:iCs/>
        </w:rPr>
        <w:t>N</w:t>
      </w:r>
      <w:r w:rsidRPr="002E5CC4">
        <w:rPr>
          <w:bCs/>
        </w:rPr>
        <w:t xml:space="preserve"> is the number of cuts</w:t>
      </w:r>
      <w:r w:rsidRPr="002E5CC4">
        <w:t>. Note that when orthogonal cuts are measured, the intersection points are measured multiple times and the repeated values can be removed from the samples before averaging</w:t>
      </w:r>
      <w:r w:rsidR="00C413F5">
        <w:t>.</w:t>
      </w:r>
    </w:p>
    <w:p w14:paraId="1DEA7DF8" w14:textId="1AB2080F" w:rsidR="0096081F" w:rsidRDefault="0096081F" w:rsidP="009D7249">
      <w:pPr>
        <w:spacing w:after="120"/>
      </w:pPr>
      <w:r>
        <w:t>----------------------------------------------------</w:t>
      </w:r>
    </w:p>
    <w:p w14:paraId="1C958E98" w14:textId="00A53CCF" w:rsidR="004045B1" w:rsidRDefault="00C926A5" w:rsidP="009D7249">
      <w:pPr>
        <w:spacing w:after="120"/>
      </w:pPr>
      <w:r>
        <w:t xml:space="preserve">The angular misalignment for this procedure is similar to those of the beam-based directions. </w:t>
      </w:r>
      <w:r w:rsidR="003706C7" w:rsidRPr="00B718EF">
        <w:t xml:space="preserve">To ensure none of the above mandatory </w:t>
      </w:r>
      <w:r w:rsidR="0096081F">
        <w:t xml:space="preserve">2 </w:t>
      </w:r>
      <w:r w:rsidR="003706C7" w:rsidRPr="00B718EF">
        <w:t>steps</w:t>
      </w:r>
      <w:r w:rsidR="008F7177" w:rsidRPr="00B718EF">
        <w:t xml:space="preserve"> </w:t>
      </w:r>
      <w:r w:rsidR="003706C7" w:rsidRPr="00B718EF">
        <w:t>miss</w:t>
      </w:r>
      <w:r w:rsidR="0096081F">
        <w:t>es</w:t>
      </w:r>
      <w:r w:rsidR="003706C7" w:rsidRPr="00B718EF">
        <w:t xml:space="preserve"> the </w:t>
      </w:r>
      <w:r w:rsidR="007F0E9D">
        <w:t>peak</w:t>
      </w:r>
      <w:r w:rsidR="002B1BD2" w:rsidRPr="00B718EF">
        <w:t xml:space="preserve"> in the cut</w:t>
      </w:r>
      <w:r w:rsidR="00B60683">
        <w:t>,</w:t>
      </w:r>
      <w:r w:rsidR="002B1BD2" w:rsidRPr="00B718EF">
        <w:t xml:space="preserve"> it is necessary to search for the </w:t>
      </w:r>
      <w:r w:rsidR="00B60683">
        <w:t>peak</w:t>
      </w:r>
      <w:r w:rsidR="002B1BD2" w:rsidRPr="00B718EF">
        <w:t xml:space="preserve"> </w:t>
      </w:r>
      <w:r w:rsidR="008F7177" w:rsidRPr="00B718EF">
        <w:t>in</w:t>
      </w:r>
      <w:r w:rsidR="002B1BD2" w:rsidRPr="00B718EF">
        <w:t xml:space="preserve"> the </w:t>
      </w:r>
      <w:r w:rsidR="00FF7FE1" w:rsidRPr="00B718EF">
        <w:t xml:space="preserve">proximity of the </w:t>
      </w:r>
      <w:r w:rsidR="002B1BD2" w:rsidRPr="00B718EF">
        <w:t>expected angular position</w:t>
      </w:r>
      <w:r w:rsidR="00B60683">
        <w:t xml:space="preserve"> of maximum EIRP</w:t>
      </w:r>
      <w:r w:rsidR="002B1BD2" w:rsidRPr="00B718EF">
        <w:t xml:space="preserve">. </w:t>
      </w:r>
      <w:r w:rsidR="00D31C2C">
        <w:t>Thus, t</w:t>
      </w:r>
      <w:r w:rsidR="002B1BD2" w:rsidRPr="00B718EF">
        <w:t xml:space="preserve">he angular step size </w:t>
      </w:r>
      <w:r w:rsidR="00D31C2C">
        <w:t xml:space="preserve">used </w:t>
      </w:r>
      <w:r w:rsidR="002B1BD2" w:rsidRPr="00B718EF">
        <w:t xml:space="preserve">in </w:t>
      </w:r>
      <w:r w:rsidR="004538B9" w:rsidRPr="00B718EF">
        <w:t xml:space="preserve">search of </w:t>
      </w:r>
      <w:r w:rsidR="002B1BD2" w:rsidRPr="00B718EF">
        <w:t>the peak EIRP outlined for the beam-based directions procedure can be used.</w:t>
      </w:r>
      <w:r w:rsidR="002B1BD2">
        <w:t xml:space="preserve">    </w:t>
      </w:r>
      <w:r w:rsidR="003706C7">
        <w:t xml:space="preserve"> </w:t>
      </w:r>
    </w:p>
    <w:p w14:paraId="6E927F79" w14:textId="068424C7" w:rsidR="005D283B" w:rsidRDefault="002B1BD2" w:rsidP="002B1BD2">
      <w:pPr>
        <w:spacing w:after="120"/>
        <w:ind w:left="284"/>
      </w:pPr>
      <w:r w:rsidRPr="002B1BD2">
        <w:rPr>
          <w:i/>
        </w:rPr>
        <w:lastRenderedPageBreak/>
        <w:t xml:space="preserve">Observation </w:t>
      </w:r>
      <w:r w:rsidR="008F7177">
        <w:rPr>
          <w:i/>
        </w:rPr>
        <w:t>4</w:t>
      </w:r>
      <w:r>
        <w:t xml:space="preserve">: For the orthogonal cut grid procedure, </w:t>
      </w:r>
      <w:r w:rsidR="00B718EF">
        <w:t xml:space="preserve">the same angular </w:t>
      </w:r>
      <w:r w:rsidR="00985CDF">
        <w:t>mis</w:t>
      </w:r>
      <w:r w:rsidR="00B718EF">
        <w:t xml:space="preserve">alignment and </w:t>
      </w:r>
      <w:r w:rsidR="00985CDF">
        <w:t>search step size</w:t>
      </w:r>
      <w:r w:rsidR="00B718EF">
        <w:t xml:space="preserve"> as for the beam-based directions</w:t>
      </w:r>
      <w:r w:rsidR="00D94371">
        <w:t xml:space="preserve"> apply</w:t>
      </w:r>
      <w:r w:rsidR="00B718EF">
        <w:t>.</w:t>
      </w:r>
      <w:r>
        <w:t xml:space="preserve">  </w:t>
      </w:r>
      <w:r w:rsidR="007E0868">
        <w:t xml:space="preserve"> </w:t>
      </w:r>
    </w:p>
    <w:p w14:paraId="61E3BB3F" w14:textId="590E50AC" w:rsidR="007A5E84" w:rsidRDefault="006021B2" w:rsidP="00D31C2C">
      <w:pPr>
        <w:spacing w:after="120"/>
      </w:pPr>
      <w:r>
        <w:t>When apply to in-band TRP unwanted emissions, t</w:t>
      </w:r>
      <w:r w:rsidR="002D23D7">
        <w:t xml:space="preserve">he </w:t>
      </w:r>
      <w:r w:rsidR="00661200">
        <w:t xml:space="preserve">above </w:t>
      </w:r>
      <w:r w:rsidR="002D23D7">
        <w:t xml:space="preserve">orthogonal 2 </w:t>
      </w:r>
      <w:r w:rsidR="00B272E4">
        <w:t>(</w:t>
      </w:r>
      <w:r w:rsidR="002D23D7">
        <w:t>or 3</w:t>
      </w:r>
      <w:r w:rsidR="00B272E4">
        <w:t>)</w:t>
      </w:r>
      <w:r w:rsidR="002D23D7">
        <w:t xml:space="preserve"> cut</w:t>
      </w:r>
      <w:r w:rsidR="00454DB8">
        <w:t xml:space="preserve"> </w:t>
      </w:r>
      <w:r w:rsidR="00661200">
        <w:t xml:space="preserve">procedure </w:t>
      </w:r>
      <w:r>
        <w:t>is expected to give</w:t>
      </w:r>
      <w:r w:rsidR="00661200">
        <w:t xml:space="preserve"> an over</w:t>
      </w:r>
      <w:r w:rsidR="00B272E4">
        <w:t xml:space="preserve">-estimate of TRP as the end result. In addition to angular alignment, the number of </w:t>
      </w:r>
      <w:r w:rsidR="00D2649F">
        <w:t xml:space="preserve">sampling points in each of the cuts </w:t>
      </w:r>
      <w:r w:rsidR="007A5E84">
        <w:t>also</w:t>
      </w:r>
      <w:r w:rsidR="00D2649F">
        <w:t xml:space="preserve"> contribute</w:t>
      </w:r>
      <w:r w:rsidR="007A5E84">
        <w:t>s</w:t>
      </w:r>
      <w:r w:rsidR="00D2649F">
        <w:t xml:space="preserve"> to the measurement errors</w:t>
      </w:r>
      <w:r w:rsidR="00B604A8">
        <w:t>.</w:t>
      </w:r>
      <w:r w:rsidR="002A265E">
        <w:t xml:space="preserve"> In the worst case, the end result </w:t>
      </w:r>
      <w:r w:rsidR="00BA36E9">
        <w:t>gives</w:t>
      </w:r>
      <w:r w:rsidR="002A265E">
        <w:t xml:space="preserve"> an underestimate of TRP. </w:t>
      </w:r>
      <w:r w:rsidR="007A5E84">
        <w:t>The sampling angular step is computed from the reference angular step criteria in Annex I.2.2, TS 38.141-2 as follows:</w:t>
      </w:r>
    </w:p>
    <w:p w14:paraId="738C849F" w14:textId="2B3FEDFC" w:rsidR="007A5E84" w:rsidRPr="007A5E84" w:rsidRDefault="008E210A" w:rsidP="007A5E84">
      <w:pPr>
        <w:pStyle w:val="EQ"/>
        <w:rPr>
          <w:rFonts w:ascii="Cambria Math" w:hAnsi="Cambria Math"/>
        </w:rPr>
      </w:pPr>
      <w:r>
        <w:tab/>
      </w:r>
      <w:r w:rsidR="007A5E84">
        <w:t xml:space="preserve"> </w:t>
      </w:r>
      <m:oMath>
        <m:r>
          <m:rPr>
            <m:sty m:val="p"/>
          </m:rPr>
          <w:rPr>
            <w:rFonts w:ascii="Cambria Math" w:hAnsi="Cambria Math"/>
          </w:rPr>
          <m:t>Δ</m:t>
        </m:r>
        <m:sSub>
          <m:sSubPr>
            <m:ctrlPr>
              <w:rPr>
                <w:rFonts w:ascii="Cambria Math" w:hAnsi="Cambria Math"/>
              </w:rPr>
            </m:ctrlPr>
          </m:sSubPr>
          <m:e>
            <m:r>
              <w:rPr>
                <w:rFonts w:ascii="Cambria Math" w:hAnsi="Cambria Math"/>
              </w:rPr>
              <m:t>ϕ</m:t>
            </m:r>
          </m:e>
          <m:sub>
            <m:r>
              <w:rPr>
                <w:rFonts w:ascii="Cambria Math" w:hAnsi="Cambria Math"/>
              </w:rPr>
              <m:t>ref</m:t>
            </m:r>
          </m:sub>
        </m:sSub>
        <m:r>
          <m:rPr>
            <m:sty m:val="p"/>
          </m:rPr>
          <w:rPr>
            <w:rFonts w:ascii="Cambria Math" w:hAnsi="Cambria Math"/>
          </w:rPr>
          <m:t>= min⁡(</m:t>
        </m:r>
        <m:f>
          <m:fPr>
            <m:ctrlPr>
              <w:rPr>
                <w:rFonts w:ascii="Cambria Math" w:hAnsi="Cambria Math"/>
              </w:rPr>
            </m:ctrlPr>
          </m:fPr>
          <m:num>
            <m:sSup>
              <m:sSupPr>
                <m:ctrlPr>
                  <w:rPr>
                    <w:rFonts w:ascii="Cambria Math" w:hAnsi="Cambria Math"/>
                  </w:rPr>
                </m:ctrlPr>
              </m:sSupPr>
              <m:e>
                <m:r>
                  <m:rPr>
                    <m:sty m:val="p"/>
                  </m:rPr>
                  <w:rPr>
                    <w:rFonts w:ascii="Cambria Math" w:hAnsi="Cambria Math"/>
                  </w:rPr>
                  <m:t>180</m:t>
                </m:r>
              </m:e>
              <m:sup>
                <m:r>
                  <m:rPr>
                    <m:sty m:val="p"/>
                  </m:rPr>
                  <w:rPr>
                    <w:rFonts w:ascii="Cambria Math" w:hAnsi="Cambria Math"/>
                  </w:rPr>
                  <m:t>∘</m:t>
                </m:r>
              </m:sup>
            </m:sSup>
          </m:num>
          <m:den>
            <m:r>
              <m:rPr>
                <m:sty m:val="p"/>
              </m:rPr>
              <w:rPr>
                <w:rFonts w:ascii="Cambria Math" w:hAnsi="Cambria Math"/>
              </w:rPr>
              <m:t>π</m:t>
            </m:r>
          </m:den>
        </m:f>
        <m:f>
          <m:fPr>
            <m:ctrlPr>
              <w:rPr>
                <w:rFonts w:ascii="Cambria Math" w:hAnsi="Cambria Math"/>
              </w:rPr>
            </m:ctrlPr>
          </m:fPr>
          <m:num>
            <m:r>
              <w:rPr>
                <w:rFonts w:ascii="Cambria Math" w:hAnsi="Cambria Math"/>
              </w:rPr>
              <m:t>λ</m:t>
            </m:r>
          </m:num>
          <m:den>
            <m:sSub>
              <m:sSubPr>
                <m:ctrlPr>
                  <w:rPr>
                    <w:rFonts w:ascii="Cambria Math" w:hAnsi="Cambria Math"/>
                  </w:rPr>
                </m:ctrlPr>
              </m:sSubPr>
              <m:e>
                <m:r>
                  <w:rPr>
                    <w:rFonts w:ascii="Cambria Math" w:hAnsi="Cambria Math"/>
                  </w:rPr>
                  <m:t>D</m:t>
                </m:r>
              </m:e>
              <m:sub>
                <m:r>
                  <m:rPr>
                    <m:sty m:val="p"/>
                  </m:rPr>
                  <w:rPr>
                    <w:rFonts w:ascii="Cambria Math" w:hAnsi="Cambria Math"/>
                  </w:rPr>
                  <m:t>cyl</m:t>
                </m:r>
              </m:sub>
            </m:sSub>
          </m:den>
        </m:f>
        <m:r>
          <m:rPr>
            <m:sty m:val="p"/>
          </m:rPr>
          <w:rPr>
            <w:rFonts w:ascii="Cambria Math" w:hAnsi="Cambria Math"/>
          </w:rPr>
          <m:t>,</m:t>
        </m:r>
        <m:sSup>
          <m:sSupPr>
            <m:ctrlPr>
              <w:rPr>
                <w:rFonts w:ascii="Cambria Math" w:hAnsi="Cambria Math"/>
              </w:rPr>
            </m:ctrlPr>
          </m:sSupPr>
          <m:e>
            <m:r>
              <m:rPr>
                <m:sty m:val="p"/>
              </m:rPr>
              <w:rPr>
                <w:rFonts w:ascii="Cambria Math" w:hAnsi="Cambria Math"/>
              </w:rPr>
              <m:t>15</m:t>
            </m:r>
          </m:e>
          <m:sup>
            <m:r>
              <m:rPr>
                <m:sty m:val="p"/>
              </m:rPr>
              <w:rPr>
                <w:rFonts w:ascii="Cambria Math" w:hAnsi="Cambria Math"/>
              </w:rPr>
              <m:t>∘</m:t>
            </m:r>
          </m:sup>
        </m:sSup>
        <m:r>
          <m:rPr>
            <m:sty m:val="p"/>
          </m:rPr>
          <w:rPr>
            <w:rFonts w:ascii="Cambria Math" w:hAnsi="Cambria Math"/>
          </w:rPr>
          <m:t>)</m:t>
        </m:r>
      </m:oMath>
    </w:p>
    <w:p w14:paraId="70C8AF76" w14:textId="77777777" w:rsidR="007A5E84" w:rsidRPr="007A5E84" w:rsidRDefault="007A5E84" w:rsidP="007A5E84">
      <w:pPr>
        <w:keepLines/>
        <w:tabs>
          <w:tab w:val="center" w:pos="4536"/>
          <w:tab w:val="right" w:pos="9072"/>
        </w:tabs>
        <w:rPr>
          <w:rFonts w:ascii="Cambria Math" w:hAnsi="Cambria Math"/>
          <w:noProof/>
        </w:rPr>
      </w:pPr>
      <w:r w:rsidRPr="007A5E84">
        <w:rPr>
          <w:rFonts w:ascii="Cambria Math" w:hAnsi="Cambria Math"/>
          <w:noProof/>
        </w:rPr>
        <w:tab/>
      </w:r>
      <m:oMath>
        <m:r>
          <m:rPr>
            <m:sty m:val="p"/>
          </m:rPr>
          <w:rPr>
            <w:rFonts w:ascii="Cambria Math" w:hAnsi="Cambria Math"/>
            <w:noProof/>
          </w:rPr>
          <m:t>Δ</m:t>
        </m:r>
        <m:sSub>
          <m:sSubPr>
            <m:ctrlPr>
              <w:rPr>
                <w:rFonts w:ascii="Cambria Math" w:hAnsi="Cambria Math"/>
                <w:noProof/>
              </w:rPr>
            </m:ctrlPr>
          </m:sSubPr>
          <m:e>
            <m:r>
              <w:rPr>
                <w:rFonts w:ascii="Cambria Math" w:hAnsi="Cambria Math"/>
                <w:noProof/>
              </w:rPr>
              <m:t>θ</m:t>
            </m:r>
          </m:e>
          <m:sub>
            <m:r>
              <w:rPr>
                <w:rFonts w:ascii="Cambria Math" w:hAnsi="Cambria Math"/>
                <w:noProof/>
              </w:rPr>
              <m:t>ref</m:t>
            </m:r>
          </m:sub>
        </m:sSub>
        <m:r>
          <m:rPr>
            <m:sty m:val="p"/>
          </m:rPr>
          <w:rPr>
            <w:rFonts w:ascii="Cambria Math" w:hAnsi="Cambria Math"/>
            <w:noProof/>
          </w:rPr>
          <m:t>=⁡min(</m:t>
        </m:r>
        <m:f>
          <m:fPr>
            <m:ctrlPr>
              <w:rPr>
                <w:rFonts w:ascii="Cambria Math" w:hAnsi="Cambria Math"/>
                <w:noProof/>
              </w:rPr>
            </m:ctrlPr>
          </m:fPr>
          <m:num>
            <m:sSup>
              <m:sSupPr>
                <m:ctrlPr>
                  <w:rPr>
                    <w:rFonts w:ascii="Cambria Math" w:hAnsi="Cambria Math"/>
                    <w:noProof/>
                  </w:rPr>
                </m:ctrlPr>
              </m:sSupPr>
              <m:e>
                <m:r>
                  <m:rPr>
                    <m:sty m:val="p"/>
                  </m:rPr>
                  <w:rPr>
                    <w:rFonts w:ascii="Cambria Math" w:hAnsi="Cambria Math"/>
                    <w:noProof/>
                  </w:rPr>
                  <m:t>180</m:t>
                </m:r>
              </m:e>
              <m:sup>
                <m:r>
                  <m:rPr>
                    <m:sty m:val="p"/>
                  </m:rPr>
                  <w:rPr>
                    <w:rFonts w:ascii="Cambria Math" w:hAnsi="Cambria Math"/>
                    <w:noProof/>
                  </w:rPr>
                  <m:t>∘</m:t>
                </m:r>
              </m:sup>
            </m:sSup>
          </m:num>
          <m:den>
            <m:r>
              <m:rPr>
                <m:sty m:val="p"/>
              </m:rPr>
              <w:rPr>
                <w:rFonts w:ascii="Cambria Math" w:hAnsi="Cambria Math"/>
                <w:noProof/>
              </w:rPr>
              <m:t>π</m:t>
            </m:r>
          </m:den>
        </m:f>
        <m:f>
          <m:fPr>
            <m:ctrlPr>
              <w:rPr>
                <w:rFonts w:ascii="Cambria Math" w:hAnsi="Cambria Math"/>
                <w:noProof/>
              </w:rPr>
            </m:ctrlPr>
          </m:fPr>
          <m:num>
            <m:r>
              <w:rPr>
                <w:rFonts w:ascii="Cambria Math" w:hAnsi="Cambria Math"/>
                <w:noProof/>
              </w:rPr>
              <m:t>λ</m:t>
            </m:r>
          </m:num>
          <m:den>
            <m:r>
              <w:rPr>
                <w:rFonts w:ascii="Cambria Math" w:hAnsi="Cambria Math"/>
                <w:noProof/>
              </w:rPr>
              <m:t>D</m:t>
            </m:r>
          </m:den>
        </m:f>
        <m:r>
          <m:rPr>
            <m:sty m:val="p"/>
          </m:rPr>
          <w:rPr>
            <w:rFonts w:ascii="Cambria Math" w:hAnsi="Cambria Math"/>
            <w:noProof/>
          </w:rPr>
          <m:t>,</m:t>
        </m:r>
        <m:sSup>
          <m:sSupPr>
            <m:ctrlPr>
              <w:rPr>
                <w:rFonts w:ascii="Cambria Math" w:hAnsi="Cambria Math"/>
                <w:noProof/>
              </w:rPr>
            </m:ctrlPr>
          </m:sSupPr>
          <m:e>
            <m:r>
              <m:rPr>
                <m:sty m:val="p"/>
              </m:rPr>
              <w:rPr>
                <w:rFonts w:ascii="Cambria Math" w:hAnsi="Cambria Math"/>
                <w:noProof/>
              </w:rPr>
              <m:t>15</m:t>
            </m:r>
          </m:e>
          <m:sup>
            <m:r>
              <m:rPr>
                <m:sty m:val="p"/>
              </m:rPr>
              <w:rPr>
                <w:rFonts w:ascii="Cambria Math" w:hAnsi="Cambria Math"/>
                <w:noProof/>
              </w:rPr>
              <m:t>∘</m:t>
            </m:r>
          </m:sup>
        </m:sSup>
        <m:r>
          <m:rPr>
            <m:sty m:val="p"/>
          </m:rPr>
          <w:rPr>
            <w:rFonts w:ascii="Cambria Math" w:hAnsi="Cambria Math"/>
            <w:noProof/>
          </w:rPr>
          <m:t>)</m:t>
        </m:r>
      </m:oMath>
    </w:p>
    <w:p w14:paraId="529A21E5" w14:textId="679BDE33" w:rsidR="005F3A50" w:rsidRDefault="0014679B" w:rsidP="00D31C2C">
      <w:pPr>
        <w:spacing w:after="120"/>
      </w:pPr>
      <w:r>
        <w:t xml:space="preserve">The sampling angular step derived using the above equations is approximately equal to the HPBW of the frequency under measurement. </w:t>
      </w:r>
      <w:r w:rsidR="005F3A50">
        <w:t xml:space="preserve">With such a sampling angular step, the </w:t>
      </w:r>
      <w:r w:rsidR="00836502">
        <w:t>maximum</w:t>
      </w:r>
      <w:r w:rsidR="005F3A50">
        <w:t xml:space="preserve"> EIRP can be sampled </w:t>
      </w:r>
      <w:r w:rsidR="00B60683">
        <w:t>if</w:t>
      </w:r>
      <w:r w:rsidR="005F3A50">
        <w:t xml:space="preserve"> angular alignment</w:t>
      </w:r>
      <w:r w:rsidR="00B60683">
        <w:t xml:space="preserve"> is achieved</w:t>
      </w:r>
      <w:r w:rsidR="005F3A50">
        <w:t xml:space="preserve">, but </w:t>
      </w:r>
      <w:r w:rsidR="00373757">
        <w:t xml:space="preserve">EIRP samples at half power </w:t>
      </w:r>
      <w:r w:rsidR="00A23CE3">
        <w:t xml:space="preserve">level </w:t>
      </w:r>
      <w:r w:rsidR="00373757">
        <w:t xml:space="preserve">(-3 dB) </w:t>
      </w:r>
      <w:r w:rsidR="005F3A50">
        <w:t xml:space="preserve">are not </w:t>
      </w:r>
      <w:r w:rsidR="00A23CE3">
        <w:t xml:space="preserve">measured </w:t>
      </w:r>
      <w:r w:rsidR="005F3A50">
        <w:t xml:space="preserve">as shown in the right plot of Figure 3. </w:t>
      </w:r>
      <w:r w:rsidR="00836502">
        <w:t xml:space="preserve">On the other hand, the left plot includes the maximum and half power level EIRP samples. </w:t>
      </w:r>
      <w:r w:rsidR="00373757">
        <w:t>The</w:t>
      </w:r>
      <w:r w:rsidR="005F3A50">
        <w:t xml:space="preserve"> </w:t>
      </w:r>
      <w:r w:rsidR="00C46D23">
        <w:t xml:space="preserve">EIRP </w:t>
      </w:r>
      <w:r w:rsidR="00373757">
        <w:t>samples at half power</w:t>
      </w:r>
      <w:r w:rsidR="00C46D23">
        <w:t xml:space="preserve"> are important to ensure an over-estimate of TRP.</w:t>
      </w:r>
      <w:r w:rsidR="00373757">
        <w:t xml:space="preserve"> </w:t>
      </w:r>
      <w:r w:rsidR="00C46D23">
        <w:t xml:space="preserve"> </w:t>
      </w:r>
      <w:r w:rsidR="005F3A50">
        <w:t xml:space="preserve">  </w:t>
      </w:r>
    </w:p>
    <w:p w14:paraId="4A13275B" w14:textId="32B4B2A2" w:rsidR="00A23CE3" w:rsidRDefault="00A23CE3" w:rsidP="00D31C2C">
      <w:pPr>
        <w:spacing w:after="120"/>
      </w:pPr>
      <w:r>
        <w:rPr>
          <w:noProof/>
        </w:rPr>
        <w:drawing>
          <wp:anchor distT="0" distB="0" distL="114300" distR="114300" simplePos="0" relativeHeight="251671552" behindDoc="0" locked="0" layoutInCell="1" allowOverlap="1" wp14:anchorId="7707A690" wp14:editId="051F0EEE">
            <wp:simplePos x="0" y="0"/>
            <wp:positionH relativeFrom="column">
              <wp:posOffset>3150187</wp:posOffset>
            </wp:positionH>
            <wp:positionV relativeFrom="paragraph">
              <wp:posOffset>4908</wp:posOffset>
            </wp:positionV>
            <wp:extent cx="3149785" cy="2276169"/>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10"/>
                    <a:stretch>
                      <a:fillRect/>
                    </a:stretch>
                  </pic:blipFill>
                  <pic:spPr>
                    <a:xfrm>
                      <a:off x="0" y="0"/>
                      <a:ext cx="3149785" cy="2276169"/>
                    </a:xfrm>
                    <a:prstGeom prst="rect">
                      <a:avLst/>
                    </a:prstGeom>
                  </pic:spPr>
                </pic:pic>
              </a:graphicData>
            </a:graphic>
          </wp:anchor>
        </w:drawing>
      </w:r>
      <w:r>
        <w:rPr>
          <w:noProof/>
        </w:rPr>
        <w:drawing>
          <wp:anchor distT="0" distB="0" distL="114300" distR="114300" simplePos="0" relativeHeight="251669504" behindDoc="0" locked="0" layoutInCell="1" allowOverlap="1" wp14:anchorId="2B50FFDC" wp14:editId="2DE2653A">
            <wp:simplePos x="0" y="0"/>
            <wp:positionH relativeFrom="column">
              <wp:posOffset>0</wp:posOffset>
            </wp:positionH>
            <wp:positionV relativeFrom="paragraph">
              <wp:posOffset>-635</wp:posOffset>
            </wp:positionV>
            <wp:extent cx="3382032" cy="2270623"/>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11"/>
                    <a:stretch>
                      <a:fillRect/>
                    </a:stretch>
                  </pic:blipFill>
                  <pic:spPr>
                    <a:xfrm>
                      <a:off x="0" y="0"/>
                      <a:ext cx="3382032" cy="2270623"/>
                    </a:xfrm>
                    <a:prstGeom prst="rect">
                      <a:avLst/>
                    </a:prstGeom>
                  </pic:spPr>
                </pic:pic>
              </a:graphicData>
            </a:graphic>
          </wp:anchor>
        </w:drawing>
      </w:r>
    </w:p>
    <w:p w14:paraId="38ABB28A" w14:textId="7A513420" w:rsidR="00A23CE3" w:rsidRDefault="00A23CE3" w:rsidP="00D31C2C">
      <w:pPr>
        <w:spacing w:after="120"/>
      </w:pPr>
    </w:p>
    <w:p w14:paraId="7DFF4202" w14:textId="7CFA2B23" w:rsidR="00A23CE3" w:rsidRDefault="00A23CE3" w:rsidP="00D31C2C">
      <w:pPr>
        <w:spacing w:after="120"/>
      </w:pPr>
    </w:p>
    <w:p w14:paraId="632D7E81" w14:textId="0DA27B70" w:rsidR="00A23CE3" w:rsidRDefault="00A23CE3" w:rsidP="00D31C2C">
      <w:pPr>
        <w:spacing w:after="120"/>
      </w:pPr>
    </w:p>
    <w:p w14:paraId="499D621F" w14:textId="443B36E8" w:rsidR="00A23CE3" w:rsidRDefault="00A23CE3" w:rsidP="00D31C2C">
      <w:pPr>
        <w:spacing w:after="120"/>
      </w:pPr>
    </w:p>
    <w:p w14:paraId="24E70F7B" w14:textId="3C921422" w:rsidR="00A23CE3" w:rsidRDefault="00A23CE3" w:rsidP="00D31C2C">
      <w:pPr>
        <w:spacing w:after="120"/>
      </w:pPr>
    </w:p>
    <w:p w14:paraId="07279281" w14:textId="5935C37F" w:rsidR="00A23CE3" w:rsidRDefault="00DD17CE" w:rsidP="00D31C2C">
      <w:pPr>
        <w:spacing w:after="120"/>
      </w:pPr>
      <w:r>
        <w:rPr>
          <w:noProof/>
        </w:rPr>
        <mc:AlternateContent>
          <mc:Choice Requires="wps">
            <w:drawing>
              <wp:anchor distT="0" distB="0" distL="114300" distR="114300" simplePos="0" relativeHeight="251675648" behindDoc="0" locked="0" layoutInCell="1" allowOverlap="1" wp14:anchorId="6683BBB2" wp14:editId="7F8B9DBC">
                <wp:simplePos x="0" y="0"/>
                <wp:positionH relativeFrom="column">
                  <wp:posOffset>4237788</wp:posOffset>
                </wp:positionH>
                <wp:positionV relativeFrom="paragraph">
                  <wp:posOffset>218341</wp:posOffset>
                </wp:positionV>
                <wp:extent cx="1183963" cy="311499"/>
                <wp:effectExtent l="0" t="0" r="0" b="12700"/>
                <wp:wrapNone/>
                <wp:docPr id="12" name="Text Box 12"/>
                <wp:cNvGraphicFramePr/>
                <a:graphic xmlns:a="http://schemas.openxmlformats.org/drawingml/2006/main">
                  <a:graphicData uri="http://schemas.microsoft.com/office/word/2010/wordprocessingShape">
                    <wps:wsp>
                      <wps:cNvSpPr txBox="1"/>
                      <wps:spPr>
                        <a:xfrm>
                          <a:off x="0" y="0"/>
                          <a:ext cx="1183963" cy="311499"/>
                        </a:xfrm>
                        <a:prstGeom prst="rect">
                          <a:avLst/>
                        </a:prstGeom>
                        <a:noFill/>
                        <a:ln w="6350">
                          <a:noFill/>
                        </a:ln>
                      </wps:spPr>
                      <wps:txbx>
                        <w:txbxContent>
                          <w:p w14:paraId="36745A59" w14:textId="7240C99C" w:rsidR="00DD17CE" w:rsidRPr="00DD17CE" w:rsidRDefault="00DD17CE" w:rsidP="00DD17CE">
                            <w:pPr>
                              <w:rPr>
                                <w:color w:val="000000" w:themeColor="text1"/>
                                <w:sz w:val="18"/>
                                <w:szCs w:val="18"/>
                                <w:lang w:val="en-US"/>
                              </w:rPr>
                            </w:pPr>
                            <w:r w:rsidRPr="00DD17CE">
                              <w:rPr>
                                <w:color w:val="000000" w:themeColor="text1"/>
                                <w:sz w:val="18"/>
                                <w:szCs w:val="18"/>
                                <w:lang w:val="en-US"/>
                              </w:rPr>
                              <w:t xml:space="preserve">Angular step = </w:t>
                            </w:r>
                            <w:r>
                              <w:rPr>
                                <w:color w:val="000000" w:themeColor="text1"/>
                                <w:sz w:val="18"/>
                                <w:szCs w:val="18"/>
                                <w:lang w:val="en-US"/>
                              </w:rPr>
                              <w:t>HPBW</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683BBB2" id="_x0000_t202" coordsize="21600,21600" o:spt="202" path="m,l,21600r21600,l21600,xe">
                <v:stroke joinstyle="miter"/>
                <v:path gradientshapeok="t" o:connecttype="rect"/>
              </v:shapetype>
              <v:shape id="Text Box 12" o:spid="_x0000_s1030" type="#_x0000_t202" style="position:absolute;margin-left:333.7pt;margin-top:17.2pt;width:93.25pt;height:24.5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" filled="f" stroked="f" strokeweight=".5pt">
                <v:textbox inset="0,0,0,0">
                  <w:txbxContent>
                    <w:p w14:paraId="36745A59" w14:textId="7240C99C" w:rsidR="00DD17CE" w:rsidRPr="00DD17CE" w:rsidRDefault="00DD17CE" w:rsidP="00DD17CE">
                      <w:pPr>
                        <w:rPr>
                          <w:color w:val="000000" w:themeColor="text1"/>
                          <w:sz w:val="18"/>
                          <w:szCs w:val="18"/>
                          <w:lang w:val="en-US"/>
                        </w:rPr>
                      </w:pPr>
                      <w:r w:rsidRPr="00DD17CE">
                        <w:rPr>
                          <w:color w:val="000000" w:themeColor="text1"/>
                          <w:sz w:val="18"/>
                          <w:szCs w:val="18"/>
                          <w:lang w:val="en-US"/>
                        </w:rPr>
                        <w:t xml:space="preserve">Angular step = </w:t>
                      </w:r>
                      <w:r>
                        <w:rPr>
                          <w:color w:val="000000" w:themeColor="text1"/>
                          <w:sz w:val="18"/>
                          <w:szCs w:val="18"/>
                          <w:lang w:val="en-US"/>
                        </w:rPr>
                        <w:t>HPBW</w:t>
                      </w:r>
                    </w:p>
                  </w:txbxContent>
                </v:textbox>
              </v:shape>
            </w:pict>
          </mc:Fallback>
        </mc:AlternateContent>
      </w:r>
      <w:r>
        <w:rPr>
          <w:noProof/>
        </w:rPr>
        <mc:AlternateContent>
          <mc:Choice Requires="wps">
            <w:drawing>
              <wp:anchor distT="0" distB="0" distL="114300" distR="114300" simplePos="0" relativeHeight="251673600" behindDoc="0" locked="0" layoutInCell="1" allowOverlap="1" wp14:anchorId="7F1366EA" wp14:editId="1557790E">
                <wp:simplePos x="0" y="0"/>
                <wp:positionH relativeFrom="column">
                  <wp:posOffset>993063</wp:posOffset>
                </wp:positionH>
                <wp:positionV relativeFrom="paragraph">
                  <wp:posOffset>160438</wp:posOffset>
                </wp:positionV>
                <wp:extent cx="1183963" cy="311499"/>
                <wp:effectExtent l="0" t="0" r="0" b="12700"/>
                <wp:wrapNone/>
                <wp:docPr id="10" name="Text Box 10"/>
                <wp:cNvGraphicFramePr/>
                <a:graphic xmlns:a="http://schemas.openxmlformats.org/drawingml/2006/main">
                  <a:graphicData uri="http://schemas.microsoft.com/office/word/2010/wordprocessingShape">
                    <wps:wsp>
                      <wps:cNvSpPr txBox="1"/>
                      <wps:spPr>
                        <a:xfrm>
                          <a:off x="0" y="0"/>
                          <a:ext cx="1183963" cy="311499"/>
                        </a:xfrm>
                        <a:prstGeom prst="rect">
                          <a:avLst/>
                        </a:prstGeom>
                        <a:noFill/>
                        <a:ln w="6350">
                          <a:noFill/>
                        </a:ln>
                      </wps:spPr>
                      <wps:txbx>
                        <w:txbxContent>
                          <w:p w14:paraId="37E77BA9" w14:textId="10A8BF8C" w:rsidR="00DD17CE" w:rsidRPr="00DD17CE" w:rsidRDefault="00DD17CE" w:rsidP="00DD17CE">
                            <w:pPr>
                              <w:rPr>
                                <w:color w:val="000000" w:themeColor="text1"/>
                                <w:sz w:val="18"/>
                                <w:szCs w:val="18"/>
                                <w:lang w:val="en-US"/>
                              </w:rPr>
                            </w:pPr>
                            <w:r w:rsidRPr="00DD17CE">
                              <w:rPr>
                                <w:color w:val="000000" w:themeColor="text1"/>
                                <w:sz w:val="18"/>
                                <w:szCs w:val="18"/>
                                <w:lang w:val="en-US"/>
                              </w:rPr>
                              <w:t xml:space="preserve">Angular step = </w:t>
                            </w:r>
                            <m:oMath>
                              <m:f>
                                <m:fPr>
                                  <m:ctrlPr>
                                    <w:rPr>
                                      <w:rFonts w:ascii="Cambria Math" w:hAnsi="Cambria Math"/>
                                      <w:i/>
                                      <w:color w:val="000000" w:themeColor="text1"/>
                                      <w:sz w:val="18"/>
                                      <w:szCs w:val="18"/>
                                      <w:lang w:val="en-US"/>
                                    </w:rPr>
                                  </m:ctrlPr>
                                </m:fPr>
                                <m:num>
                                  <m:r>
                                    <w:rPr>
                                      <w:rFonts w:ascii="Cambria Math" w:hAnsi="Cambria Math"/>
                                      <w:color w:val="000000" w:themeColor="text1"/>
                                      <w:sz w:val="18"/>
                                      <w:szCs w:val="18"/>
                                      <w:lang w:val="en-US"/>
                                    </w:rPr>
                                    <m:t>HPBW</m:t>
                                  </m:r>
                                </m:num>
                                <m:den>
                                  <m:r>
                                    <w:rPr>
                                      <w:rFonts w:ascii="Cambria Math" w:hAnsi="Cambria Math"/>
                                      <w:color w:val="000000" w:themeColor="text1"/>
                                      <w:sz w:val="18"/>
                                      <w:szCs w:val="18"/>
                                      <w:lang w:val="en-US"/>
                                    </w:rPr>
                                    <m:t>2</m:t>
                                  </m:r>
                                </m:den>
                              </m:f>
                            </m:oMath>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F1366EA" id="Text Box 10" o:spid="_x0000_s1031" type="#_x0000_t202" style="position:absolute;margin-left:78.2pt;margin-top:12.65pt;width:93.25pt;height:24.5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" filled="f" stroked="f" strokeweight=".5pt">
                <v:textbox inset="0,0,0,0">
                  <w:txbxContent>
                    <w:p w14:paraId="37E77BA9" w14:textId="10A8BF8C" w:rsidR="00DD17CE" w:rsidRPr="00DD17CE" w:rsidRDefault="00DD17CE" w:rsidP="00DD17CE">
                      <w:pPr>
                        <w:rPr>
                          <w:color w:val="000000" w:themeColor="text1"/>
                          <w:sz w:val="18"/>
                          <w:szCs w:val="18"/>
                          <w:lang w:val="en-US"/>
                        </w:rPr>
                      </w:pPr>
                      <w:r w:rsidRPr="00DD17CE">
                        <w:rPr>
                          <w:color w:val="000000" w:themeColor="text1"/>
                          <w:sz w:val="18"/>
                          <w:szCs w:val="18"/>
                          <w:lang w:val="en-US"/>
                        </w:rPr>
                        <w:t xml:space="preserve">Angular step = </w:t>
                      </w:r>
                      <m:oMath>
                        <m:f>
                          <m:fPr>
                            <m:ctrlPr>
                              <w:rPr>
                                <w:rFonts w:ascii="Cambria Math" w:hAnsi="Cambria Math"/>
                                <w:i/>
                                <w:color w:val="000000" w:themeColor="text1"/>
                                <w:sz w:val="18"/>
                                <w:szCs w:val="18"/>
                                <w:lang w:val="en-US"/>
                              </w:rPr>
                            </m:ctrlPr>
                          </m:fPr>
                          <m:num>
                            <m:r>
                              <w:rPr>
                                <w:rFonts w:ascii="Cambria Math" w:hAnsi="Cambria Math"/>
                                <w:color w:val="000000" w:themeColor="text1"/>
                                <w:sz w:val="18"/>
                                <w:szCs w:val="18"/>
                                <w:lang w:val="en-US"/>
                              </w:rPr>
                              <m:t>HPBW</m:t>
                            </m:r>
                          </m:num>
                          <m:den>
                            <m:r>
                              <w:rPr>
                                <w:rFonts w:ascii="Cambria Math" w:hAnsi="Cambria Math"/>
                                <w:color w:val="000000" w:themeColor="text1"/>
                                <w:sz w:val="18"/>
                                <w:szCs w:val="18"/>
                                <w:lang w:val="en-US"/>
                              </w:rPr>
                              <m:t>2</m:t>
                            </m:r>
                          </m:den>
                        </m:f>
                      </m:oMath>
                    </w:p>
                  </w:txbxContent>
                </v:textbox>
              </v:shape>
            </w:pict>
          </mc:Fallback>
        </mc:AlternateContent>
      </w:r>
    </w:p>
    <w:p w14:paraId="78AEB1F3" w14:textId="489A8C51" w:rsidR="00A23CE3" w:rsidRDefault="00A23CE3" w:rsidP="00D31C2C">
      <w:pPr>
        <w:spacing w:after="120"/>
      </w:pPr>
    </w:p>
    <w:p w14:paraId="5969E3D6" w14:textId="77777777" w:rsidR="00A23CE3" w:rsidRDefault="00A23CE3" w:rsidP="00D31C2C">
      <w:pPr>
        <w:spacing w:after="120"/>
      </w:pPr>
    </w:p>
    <w:p w14:paraId="3D9D5BAD" w14:textId="4F49B321" w:rsidR="007A5E84" w:rsidRDefault="005F3A50" w:rsidP="00D31C2C">
      <w:pPr>
        <w:spacing w:after="120"/>
      </w:pPr>
      <w:r>
        <w:t xml:space="preserve"> </w:t>
      </w:r>
    </w:p>
    <w:p w14:paraId="1683A529" w14:textId="4D2F8CDC" w:rsidR="00D31C2C" w:rsidRDefault="007A5E84" w:rsidP="00D31C2C">
      <w:pPr>
        <w:spacing w:after="120"/>
      </w:pPr>
      <w:r>
        <w:t xml:space="preserve"> </w:t>
      </w:r>
      <w:r w:rsidR="00D2649F">
        <w:t xml:space="preserve"> </w:t>
      </w:r>
      <w:r w:rsidR="00661200">
        <w:t xml:space="preserve"> </w:t>
      </w:r>
      <w:r w:rsidR="00A23CE3">
        <w:tab/>
      </w:r>
      <w:r w:rsidR="00A23CE3">
        <w:tab/>
      </w:r>
      <w:r w:rsidR="00A23CE3">
        <w:tab/>
      </w:r>
      <w:r w:rsidR="00A23CE3">
        <w:tab/>
      </w:r>
      <w:r w:rsidR="00A23CE3">
        <w:tab/>
      </w:r>
      <w:r w:rsidR="00A23CE3">
        <w:tab/>
        <w:t xml:space="preserve">Figure 3: </w:t>
      </w:r>
      <w:r w:rsidR="00836502">
        <w:t>Angular step</w:t>
      </w:r>
      <w:r w:rsidR="00EB4456">
        <w:t>s</w:t>
      </w:r>
      <w:r w:rsidR="00836502">
        <w:t xml:space="preserve"> for the orthogonal 2 cut grid</w:t>
      </w:r>
    </w:p>
    <w:p w14:paraId="0C0EA242" w14:textId="77777777" w:rsidR="00A23CE3" w:rsidRDefault="00A23CE3" w:rsidP="00D31C2C">
      <w:pPr>
        <w:spacing w:after="120"/>
      </w:pPr>
    </w:p>
    <w:p w14:paraId="5B18EFB6" w14:textId="4C421923" w:rsidR="00454DB8" w:rsidRDefault="008261C1" w:rsidP="00C46D23">
      <w:pPr>
        <w:spacing w:after="120"/>
        <w:ind w:left="284"/>
      </w:pPr>
      <w:r w:rsidRPr="00C46D23">
        <w:rPr>
          <w:i/>
        </w:rPr>
        <w:t>Observation 5</w:t>
      </w:r>
      <w:r>
        <w:t xml:space="preserve">: </w:t>
      </w:r>
      <w:r w:rsidR="00C46D23">
        <w:t xml:space="preserve">For the orthogonal 2 cut procedure which gives an over-estimate of TRP as the end result, a finer angular step than spherical grids is desired. </w:t>
      </w:r>
    </w:p>
    <w:p w14:paraId="62696C02" w14:textId="4D23AE24" w:rsidR="00911996" w:rsidRDefault="00A23CE3" w:rsidP="00A23CE3">
      <w:pPr>
        <w:spacing w:after="120"/>
        <w:ind w:left="284"/>
      </w:pPr>
      <w:bookmarkStart w:id="15" w:name="_Hlk20833312"/>
      <w:r w:rsidRPr="00A23CE3">
        <w:rPr>
          <w:i/>
        </w:rPr>
        <w:t>Observation 6</w:t>
      </w:r>
      <w:r>
        <w:t xml:space="preserve">: </w:t>
      </w:r>
      <w:r w:rsidR="00373757">
        <w:t xml:space="preserve">To ensure the peak and half-power EIRP samples are measured, the angular </w:t>
      </w:r>
      <w:r>
        <w:t xml:space="preserve">step used should be not greater than </w:t>
      </w:r>
      <m:oMath>
        <m:f>
          <m:fPr>
            <m:ctrlPr>
              <w:rPr>
                <w:rFonts w:ascii="Cambria Math" w:hAnsi="Cambria Math"/>
                <w:i/>
              </w:rPr>
            </m:ctrlPr>
          </m:fPr>
          <m:num>
            <m:r>
              <w:rPr>
                <w:rFonts w:ascii="Cambria Math" w:hAnsi="Cambria Math"/>
              </w:rPr>
              <m:t>HPBW</m:t>
            </m:r>
          </m:num>
          <m:den>
            <m:r>
              <w:rPr>
                <w:rFonts w:ascii="Cambria Math" w:hAnsi="Cambria Math"/>
              </w:rPr>
              <m:t>2</m:t>
            </m:r>
          </m:den>
        </m:f>
      </m:oMath>
      <w:r>
        <w:rPr>
          <w:rFonts w:cs="v4.2.0"/>
          <w:lang w:eastAsia="ja-JP"/>
        </w:rPr>
        <w:t xml:space="preserve"> (</w:t>
      </w:r>
      <w:r w:rsidRPr="008C35CA">
        <w:rPr>
          <w:lang w:eastAsia="ja-JP"/>
        </w:rPr>
        <w:t>≤</w:t>
      </w:r>
      <w:r w:rsidRPr="008C35CA">
        <w:rPr>
          <w:rFonts w:cs="v4.2.0"/>
          <w:lang w:eastAsia="ja-JP"/>
        </w:rPr>
        <w:t xml:space="preserve"> 3 GHz</w:t>
      </w:r>
      <w:r>
        <w:rPr>
          <w:rFonts w:cs="v4.2.0"/>
          <w:lang w:eastAsia="ja-JP"/>
        </w:rPr>
        <w:t xml:space="preserve">, </w:t>
      </w:r>
      <w:r w:rsidRPr="008C35CA">
        <w:rPr>
          <w:rFonts w:cs="v4.2.0"/>
          <w:lang w:eastAsia="ja-JP"/>
        </w:rPr>
        <w:t xml:space="preserve">3 GHz &lt; f </w:t>
      </w:r>
      <w:r w:rsidRPr="008C35CA">
        <w:rPr>
          <w:lang w:eastAsia="ja-JP"/>
        </w:rPr>
        <w:t>≤</w:t>
      </w:r>
      <w:r w:rsidRPr="008C35CA">
        <w:rPr>
          <w:rFonts w:cs="v4.2.0"/>
          <w:lang w:eastAsia="ja-JP"/>
        </w:rPr>
        <w:t xml:space="preserve"> 6 GHz</w:t>
      </w:r>
      <w:r>
        <w:rPr>
          <w:rFonts w:cs="v4.2.0"/>
          <w:lang w:eastAsia="ja-JP"/>
        </w:rPr>
        <w:t xml:space="preserve">, </w:t>
      </w:r>
      <w:r w:rsidRPr="008C35CA">
        <w:t>24.25</w:t>
      </w:r>
      <w:r>
        <w:t xml:space="preserve"> &lt; f ≤</w:t>
      </w:r>
      <w:r w:rsidRPr="008C35CA">
        <w:t xml:space="preserve"> 29.5 GHz</w:t>
      </w:r>
      <w:r>
        <w:t xml:space="preserve"> and </w:t>
      </w:r>
      <w:r w:rsidRPr="00641897">
        <w:t xml:space="preserve">37 </w:t>
      </w:r>
      <w:r>
        <w:t>&lt; f ≤</w:t>
      </w:r>
      <w:r w:rsidRPr="00641897">
        <w:t xml:space="preserve"> 40 GHz</w:t>
      </w:r>
      <w:r>
        <w:t>).</w:t>
      </w:r>
      <w:bookmarkEnd w:id="15"/>
      <w:r>
        <w:t xml:space="preserve"> </w:t>
      </w:r>
    </w:p>
    <w:p w14:paraId="22FE4715" w14:textId="77777777" w:rsidR="00A23CE3" w:rsidRDefault="00A23CE3" w:rsidP="00911996">
      <w:pPr>
        <w:spacing w:after="120"/>
      </w:pPr>
    </w:p>
    <w:p w14:paraId="50ABF590" w14:textId="346C7061" w:rsidR="002B1BD2" w:rsidRPr="002B1BD2" w:rsidRDefault="002B1BD2" w:rsidP="009D7249">
      <w:pPr>
        <w:spacing w:after="120"/>
        <w:rPr>
          <w:u w:val="single"/>
        </w:rPr>
      </w:pPr>
      <w:r w:rsidRPr="002B1BD2">
        <w:rPr>
          <w:u w:val="single"/>
        </w:rPr>
        <w:t>The peak method</w:t>
      </w:r>
    </w:p>
    <w:p w14:paraId="3F200B0F" w14:textId="5D657E7C" w:rsidR="002B1BD2" w:rsidRDefault="007F6991" w:rsidP="009D7249">
      <w:pPr>
        <w:spacing w:after="120"/>
      </w:pPr>
      <w:r>
        <w:t xml:space="preserve">The peak method can be applied to </w:t>
      </w:r>
      <w:r w:rsidR="003F3932">
        <w:t xml:space="preserve">in-band </w:t>
      </w:r>
      <w:r w:rsidR="00FC484C">
        <w:t xml:space="preserve">TRP requirements </w:t>
      </w:r>
      <w:r w:rsidR="00E32522">
        <w:t xml:space="preserve">(OTA ACLR and OBUE) </w:t>
      </w:r>
      <w:r w:rsidR="003F3932">
        <w:t xml:space="preserve">and </w:t>
      </w:r>
      <w:r w:rsidR="00E32522">
        <w:t xml:space="preserve">OTA spurious </w:t>
      </w:r>
      <w:r w:rsidR="00FC484C">
        <w:t>requirement</w:t>
      </w:r>
      <w:r w:rsidR="00E32522">
        <w:t xml:space="preserve">. </w:t>
      </w:r>
      <w:r w:rsidR="00A87708">
        <w:t xml:space="preserve">From Annex I.11 in TS 38.141-2, the following steps are carried out: </w:t>
      </w:r>
    </w:p>
    <w:p w14:paraId="19B24812" w14:textId="235E2ABC" w:rsidR="007E5BC8" w:rsidRDefault="007E5BC8" w:rsidP="009D7249">
      <w:pPr>
        <w:spacing w:after="120"/>
      </w:pPr>
      <w:r>
        <w:t>----------------------------------------------------</w:t>
      </w:r>
      <w:r w:rsidR="00D31C2C">
        <w:t>---</w:t>
      </w:r>
    </w:p>
    <w:p w14:paraId="7B213E62" w14:textId="77777777" w:rsidR="00A87708" w:rsidRPr="00A87708" w:rsidRDefault="00A87708" w:rsidP="00A87708">
      <w:pPr>
        <w:ind w:left="568" w:hanging="284"/>
        <w:rPr>
          <w:lang w:val="en-US"/>
        </w:rPr>
      </w:pPr>
      <w:r w:rsidRPr="00A87708">
        <w:rPr>
          <w:lang w:val="en-US"/>
        </w:rPr>
        <w:t>1)</w:t>
      </w:r>
      <w:r w:rsidRPr="00A87708">
        <w:rPr>
          <w:lang w:val="en-US"/>
        </w:rPr>
        <w:tab/>
        <w:t>Move EUT and test antenna to the same position where the peak emission is recorded during the pre-scan.</w:t>
      </w:r>
    </w:p>
    <w:p w14:paraId="45633BCC" w14:textId="77777777" w:rsidR="00A87708" w:rsidRPr="00A87708" w:rsidRDefault="00A87708" w:rsidP="00A87708">
      <w:pPr>
        <w:ind w:left="568" w:hanging="284"/>
      </w:pPr>
      <w:r w:rsidRPr="00A87708">
        <w:rPr>
          <w:lang w:val="en-US"/>
        </w:rPr>
        <w:t>2)</w:t>
      </w:r>
      <w:r w:rsidRPr="00A87708">
        <w:rPr>
          <w:lang w:val="en-US"/>
        </w:rPr>
        <w:tab/>
        <w:t>Move the EUT around the position and test antenna orientation to find the final peak EIRP or power density.</w:t>
      </w:r>
    </w:p>
    <w:p w14:paraId="556297B5" w14:textId="0AF9E73D" w:rsidR="00A87708" w:rsidRDefault="00A87708" w:rsidP="00A87708">
      <w:pPr>
        <w:spacing w:after="120"/>
        <w:ind w:firstLine="284"/>
      </w:pPr>
      <w:r w:rsidRPr="00A87708">
        <w:rPr>
          <w:lang w:val="en-US"/>
        </w:rPr>
        <w:t>3)</w:t>
      </w:r>
      <w:r w:rsidRPr="00A87708">
        <w:rPr>
          <w:lang w:val="en-US"/>
        </w:rPr>
        <w:tab/>
        <w:t>The measured peak power density or EIRP shall be used to demonstrate conformance.</w:t>
      </w:r>
    </w:p>
    <w:p w14:paraId="1FFC40A1" w14:textId="6AD0EEEF" w:rsidR="007E5BC8" w:rsidRDefault="007E5BC8" w:rsidP="009D7249">
      <w:pPr>
        <w:spacing w:after="120"/>
      </w:pPr>
      <w:r>
        <w:t>---------------------------------------------------</w:t>
      </w:r>
      <w:r w:rsidR="00D31C2C">
        <w:t>-----</w:t>
      </w:r>
    </w:p>
    <w:p w14:paraId="2550D66B" w14:textId="72CC3AE4" w:rsidR="009F599A" w:rsidRDefault="00A87708" w:rsidP="009D7249">
      <w:pPr>
        <w:spacing w:after="120"/>
      </w:pPr>
      <w:r>
        <w:t>In Step 2), there is a need to find the peak EIRP</w:t>
      </w:r>
      <w:r w:rsidR="00FF7FE1">
        <w:t xml:space="preserve"> </w:t>
      </w:r>
      <w:r w:rsidR="00A93EC4">
        <w:t>in</w:t>
      </w:r>
      <w:r w:rsidR="00FF7FE1">
        <w:t xml:space="preserve"> the proximity of the expected angular position of the maximum EIRP</w:t>
      </w:r>
      <w:r>
        <w:t xml:space="preserve">. </w:t>
      </w:r>
      <w:r w:rsidR="004538B9">
        <w:t xml:space="preserve">The angular step size in </w:t>
      </w:r>
      <w:r w:rsidR="00A93EC4">
        <w:t xml:space="preserve">peak </w:t>
      </w:r>
      <w:r w:rsidR="004538B9">
        <w:t xml:space="preserve">outlined for the beam-based directions procedure </w:t>
      </w:r>
      <w:r w:rsidR="00A93EC4">
        <w:t>applies</w:t>
      </w:r>
      <w:r w:rsidR="004538B9">
        <w:t xml:space="preserve">. </w:t>
      </w:r>
    </w:p>
    <w:p w14:paraId="249BA619" w14:textId="5FEE7382" w:rsidR="00E32522" w:rsidRDefault="009F599A" w:rsidP="00EB2BF3">
      <w:pPr>
        <w:spacing w:after="120"/>
        <w:ind w:left="284"/>
      </w:pPr>
      <w:r w:rsidRPr="00EB2BF3">
        <w:rPr>
          <w:i/>
        </w:rPr>
        <w:t xml:space="preserve">Observation </w:t>
      </w:r>
      <w:r w:rsidR="00A23CE3">
        <w:rPr>
          <w:i/>
        </w:rPr>
        <w:t>7</w:t>
      </w:r>
      <w:r>
        <w:t xml:space="preserve">: </w:t>
      </w:r>
      <w:r w:rsidR="00EB2BF3">
        <w:t xml:space="preserve">For the peak method, </w:t>
      </w:r>
      <w:r w:rsidR="00985CDF">
        <w:t xml:space="preserve">the same search </w:t>
      </w:r>
      <w:r w:rsidR="00EB2BF3">
        <w:t>angular step size</w:t>
      </w:r>
      <w:r w:rsidR="0095332B">
        <w:t xml:space="preserve"> </w:t>
      </w:r>
      <w:r w:rsidR="00EB2BF3">
        <w:t xml:space="preserve">as for the beam-based directions procedure </w:t>
      </w:r>
      <w:r w:rsidR="00985CDF">
        <w:t>applies</w:t>
      </w:r>
      <w:r w:rsidR="00EB2BF3">
        <w:t xml:space="preserve">. </w:t>
      </w:r>
      <w:r w:rsidR="004538B9">
        <w:t xml:space="preserve"> </w:t>
      </w:r>
    </w:p>
    <w:p w14:paraId="2E0F9AD2" w14:textId="371372DC" w:rsidR="00A87708" w:rsidRDefault="00A87708" w:rsidP="009D7249">
      <w:pPr>
        <w:spacing w:after="120"/>
      </w:pPr>
    </w:p>
    <w:p w14:paraId="1DF47893" w14:textId="77777777" w:rsidR="00714745" w:rsidRPr="00714745" w:rsidRDefault="000F3E5D" w:rsidP="009D7249">
      <w:pPr>
        <w:spacing w:after="120"/>
        <w:rPr>
          <w:u w:val="single"/>
        </w:rPr>
      </w:pPr>
      <w:r w:rsidRPr="00714745">
        <w:rPr>
          <w:u w:val="single"/>
        </w:rPr>
        <w:lastRenderedPageBreak/>
        <w:t>Equal</w:t>
      </w:r>
      <w:r w:rsidR="00714745" w:rsidRPr="00714745">
        <w:rPr>
          <w:u w:val="single"/>
        </w:rPr>
        <w:t xml:space="preserve"> sector with peak average</w:t>
      </w:r>
    </w:p>
    <w:p w14:paraId="628719D5" w14:textId="30B24A8D" w:rsidR="006B5EA7" w:rsidRDefault="000F3E5D" w:rsidP="009D7249">
      <w:pPr>
        <w:spacing w:after="120"/>
      </w:pPr>
      <w:r>
        <w:t xml:space="preserve"> </w:t>
      </w:r>
      <w:r w:rsidR="006B5EA7">
        <w:t>The equal sector with peak average procedure can be applied to estimate TRP of in-band (OTA ACLR and OBUE) and out-of-band unwanted emissions (OTA spurious emissions). From Annex I.12 in TS 38.141-2, the following steps are specified:</w:t>
      </w:r>
    </w:p>
    <w:p w14:paraId="42E2DC8A" w14:textId="77210AF4" w:rsidR="007E5BC8" w:rsidRDefault="007E5BC8" w:rsidP="009D7249">
      <w:pPr>
        <w:spacing w:after="120"/>
      </w:pPr>
      <w:r>
        <w:t>--------------------------------------------------------</w:t>
      </w:r>
    </w:p>
    <w:p w14:paraId="7A1E6F97" w14:textId="77777777" w:rsidR="00BD2A0D" w:rsidRPr="00BD2A0D" w:rsidRDefault="00BD2A0D" w:rsidP="00BD2A0D">
      <w:r w:rsidRPr="00BD2A0D">
        <w:t>For each peak emission frequency, measure peak EIRP of beams belonging to different sectors of the sphere as follows:</w:t>
      </w:r>
    </w:p>
    <w:p w14:paraId="7CABF5A1" w14:textId="77777777" w:rsidR="00BD2A0D" w:rsidRPr="00BD2A0D" w:rsidRDefault="00BD2A0D" w:rsidP="00BD2A0D">
      <w:pPr>
        <w:ind w:left="568" w:hanging="284"/>
        <w:rPr>
          <w:lang w:val="en-US"/>
        </w:rPr>
      </w:pPr>
      <w:r w:rsidRPr="00BD2A0D">
        <w:rPr>
          <w:lang w:val="en-US"/>
        </w:rPr>
        <w:t>1)</w:t>
      </w:r>
      <w:r w:rsidRPr="00BD2A0D">
        <w:rPr>
          <w:lang w:val="en-US"/>
        </w:rPr>
        <w:tab/>
        <w:t>Move EUT and test antenna to the same position where the emission peak is recorded during the pre-scan.</w:t>
      </w:r>
    </w:p>
    <w:p w14:paraId="6BFB1267" w14:textId="77777777" w:rsidR="00BD2A0D" w:rsidRPr="00BD2A0D" w:rsidRDefault="00BD2A0D" w:rsidP="00BD2A0D">
      <w:pPr>
        <w:ind w:left="568" w:hanging="284"/>
        <w:rPr>
          <w:lang w:val="en-US"/>
        </w:rPr>
      </w:pPr>
      <w:r w:rsidRPr="00BD2A0D">
        <w:rPr>
          <w:lang w:val="en-US"/>
        </w:rPr>
        <w:t>2)</w:t>
      </w:r>
      <w:r w:rsidRPr="00BD2A0D">
        <w:rPr>
          <w:lang w:val="en-US"/>
        </w:rPr>
        <w:tab/>
        <w:t>Move EUT around the position and test antenna orientation to find the final peak EIRP.</w:t>
      </w:r>
    </w:p>
    <w:p w14:paraId="19FDEF6F" w14:textId="77777777" w:rsidR="00BD2A0D" w:rsidRPr="00BD2A0D" w:rsidRDefault="00BD2A0D" w:rsidP="00BD2A0D">
      <w:pPr>
        <w:ind w:left="568" w:hanging="284"/>
      </w:pPr>
      <w:r w:rsidRPr="00BD2A0D">
        <w:rPr>
          <w:lang w:val="en-US"/>
        </w:rPr>
        <w:t>3)</w:t>
      </w:r>
      <w:r w:rsidRPr="00BD2A0D">
        <w:rPr>
          <w:lang w:val="en-US"/>
        </w:rPr>
        <w:tab/>
        <w:t>Repeat Steps 1 to 2 until all sectors are covered.</w:t>
      </w:r>
    </w:p>
    <w:p w14:paraId="3DD72C19" w14:textId="77777777" w:rsidR="00BD2A0D" w:rsidRPr="00BD2A0D" w:rsidRDefault="00BD2A0D" w:rsidP="00BD2A0D">
      <w:pPr>
        <w:ind w:left="568" w:hanging="284"/>
      </w:pPr>
      <w:r w:rsidRPr="00BD2A0D">
        <w:rPr>
          <w:lang w:val="en-US"/>
        </w:rPr>
        <w:t>4)</w:t>
      </w:r>
      <w:r w:rsidRPr="00BD2A0D">
        <w:rPr>
          <w:lang w:val="en-US"/>
        </w:rPr>
        <w:tab/>
        <w:t xml:space="preserve">Calculate </w:t>
      </w:r>
      <w:proofErr w:type="spellStart"/>
      <w:r w:rsidRPr="00BD2A0D">
        <w:rPr>
          <w:lang w:val="en-US"/>
        </w:rPr>
        <w:t>TRP</w:t>
      </w:r>
      <w:r w:rsidRPr="00BD2A0D">
        <w:rPr>
          <w:vertAlign w:val="subscript"/>
          <w:lang w:val="en-US"/>
        </w:rPr>
        <w:t>Estimate</w:t>
      </w:r>
      <w:proofErr w:type="spellEnd"/>
      <w:r w:rsidRPr="00BD2A0D">
        <w:rPr>
          <w:lang w:val="en-US"/>
        </w:rPr>
        <w:t xml:space="preserve"> as</w:t>
      </w:r>
    </w:p>
    <w:p w14:paraId="02C38C75" w14:textId="77777777" w:rsidR="00BD2A0D" w:rsidRPr="00BD2A0D" w:rsidRDefault="00BD2A0D" w:rsidP="00BD2A0D">
      <w:pPr>
        <w:keepLines/>
        <w:tabs>
          <w:tab w:val="center" w:pos="4536"/>
          <w:tab w:val="right" w:pos="9072"/>
        </w:tabs>
        <w:rPr>
          <w:noProof/>
          <w:lang w:val="en-US"/>
        </w:rPr>
      </w:pPr>
      <w:r w:rsidRPr="00BD2A0D">
        <w:rPr>
          <w:lang w:val="en-US"/>
        </w:rPr>
        <w:tab/>
      </w:r>
      <m:oMath>
        <m:sSub>
          <m:sSubPr>
            <m:ctrlPr>
              <w:rPr>
                <w:rFonts w:ascii="Cambria Math" w:hAnsi="Cambria Math"/>
                <w:noProof/>
                <w:lang w:val="en-US"/>
              </w:rPr>
            </m:ctrlPr>
          </m:sSubPr>
          <m:e>
            <m:r>
              <w:rPr>
                <w:rFonts w:ascii="Cambria Math" w:hAnsi="Cambria Math"/>
                <w:noProof/>
                <w:lang w:val="en-US"/>
              </w:rPr>
              <m:t>TRP</m:t>
            </m:r>
          </m:e>
          <m:sub>
            <m:r>
              <w:rPr>
                <w:rFonts w:ascii="Cambria Math" w:hAnsi="Cambria Math"/>
                <w:noProof/>
                <w:lang w:val="en-US"/>
              </w:rPr>
              <m:t>Estimate</m:t>
            </m:r>
          </m:sub>
        </m:sSub>
        <m:r>
          <m:rPr>
            <m:sty m:val="p"/>
          </m:rPr>
          <w:rPr>
            <w:rFonts w:ascii="Cambria Math" w:hAnsi="Cambria Math"/>
            <w:noProof/>
            <w:lang w:val="en-US"/>
          </w:rPr>
          <m:t>=</m:t>
        </m:r>
        <m:f>
          <m:fPr>
            <m:ctrlPr>
              <w:rPr>
                <w:rFonts w:ascii="Cambria Math" w:hAnsi="Cambria Math"/>
                <w:noProof/>
                <w:lang w:val="en-US"/>
              </w:rPr>
            </m:ctrlPr>
          </m:fPr>
          <m:num>
            <m:r>
              <m:rPr>
                <m:sty m:val="p"/>
              </m:rPr>
              <w:rPr>
                <w:rFonts w:ascii="Cambria Math" w:hAnsi="Cambria Math"/>
                <w:noProof/>
                <w:lang w:val="en-US"/>
              </w:rPr>
              <m:t>1</m:t>
            </m:r>
          </m:num>
          <m:den>
            <m:r>
              <w:rPr>
                <w:rFonts w:ascii="Cambria Math" w:hAnsi="Cambria Math"/>
                <w:noProof/>
                <w:lang w:val="en-US"/>
              </w:rPr>
              <m:t>K</m:t>
            </m:r>
          </m:den>
        </m:f>
        <m:nary>
          <m:naryPr>
            <m:chr m:val="∑"/>
            <m:limLoc m:val="undOvr"/>
            <m:ctrlPr>
              <w:rPr>
                <w:rFonts w:ascii="Cambria Math" w:hAnsi="Cambria Math"/>
                <w:noProof/>
                <w:lang w:val="en-US"/>
              </w:rPr>
            </m:ctrlPr>
          </m:naryPr>
          <m:sub>
            <m:r>
              <w:rPr>
                <w:rFonts w:ascii="Cambria Math" w:hAnsi="Cambria Math"/>
                <w:noProof/>
                <w:lang w:val="en-US"/>
              </w:rPr>
              <m:t>k</m:t>
            </m:r>
            <m:r>
              <m:rPr>
                <m:sty m:val="p"/>
              </m:rPr>
              <w:rPr>
                <w:rFonts w:ascii="Cambria Math" w:hAnsi="Cambria Math"/>
                <w:noProof/>
                <w:lang w:val="en-US"/>
              </w:rPr>
              <m:t>=1</m:t>
            </m:r>
          </m:sub>
          <m:sup>
            <m:r>
              <w:rPr>
                <w:rFonts w:ascii="Cambria Math" w:hAnsi="Cambria Math"/>
                <w:noProof/>
                <w:lang w:val="en-US"/>
              </w:rPr>
              <m:t>K</m:t>
            </m:r>
          </m:sup>
          <m:e>
            <m:sSub>
              <m:sSubPr>
                <m:ctrlPr>
                  <w:rPr>
                    <w:rFonts w:ascii="Cambria Math" w:hAnsi="Cambria Math"/>
                    <w:noProof/>
                    <w:lang w:val="en-US"/>
                  </w:rPr>
                </m:ctrlPr>
              </m:sSubPr>
              <m:e>
                <m:r>
                  <w:rPr>
                    <w:rFonts w:ascii="Cambria Math" w:hAnsi="Cambria Math"/>
                    <w:noProof/>
                    <w:lang w:val="en-US"/>
                  </w:rPr>
                  <m:t>EIRP</m:t>
                </m:r>
              </m:e>
              <m:sub>
                <m:r>
                  <w:rPr>
                    <w:rFonts w:ascii="Cambria Math" w:hAnsi="Cambria Math"/>
                    <w:noProof/>
                    <w:lang w:val="en-US"/>
                  </w:rPr>
                  <m:t>k</m:t>
                </m:r>
              </m:sub>
            </m:sSub>
          </m:e>
        </m:nary>
      </m:oMath>
      <w:r w:rsidRPr="00BD2A0D">
        <w:rPr>
          <w:noProof/>
          <w:lang w:val="en-US"/>
        </w:rPr>
        <w:t xml:space="preserve">, where </w:t>
      </w:r>
      <m:oMath>
        <m:sSub>
          <m:sSubPr>
            <m:ctrlPr>
              <w:rPr>
                <w:rFonts w:ascii="Cambria Math" w:hAnsi="Cambria Math"/>
                <w:noProof/>
                <w:lang w:val="en-US"/>
              </w:rPr>
            </m:ctrlPr>
          </m:sSubPr>
          <m:e>
            <m:r>
              <w:rPr>
                <w:rFonts w:ascii="Cambria Math" w:hAnsi="Cambria Math"/>
                <w:noProof/>
                <w:lang w:val="en-US"/>
              </w:rPr>
              <m:t>EIRP</m:t>
            </m:r>
          </m:e>
          <m:sub>
            <m:r>
              <w:rPr>
                <w:rFonts w:ascii="Cambria Math" w:hAnsi="Cambria Math"/>
                <w:noProof/>
                <w:lang w:val="en-US"/>
              </w:rPr>
              <m:t>k</m:t>
            </m:r>
          </m:sub>
        </m:sSub>
      </m:oMath>
      <w:r w:rsidRPr="00BD2A0D">
        <w:rPr>
          <w:noProof/>
          <w:lang w:val="en-US"/>
        </w:rPr>
        <w:t xml:space="preserve"> is the peak EIRP in the kth sector.</w:t>
      </w:r>
    </w:p>
    <w:p w14:paraId="3C5FA8F1" w14:textId="29DE6871" w:rsidR="007E5BC8" w:rsidRDefault="007E5BC8" w:rsidP="009D7249">
      <w:pPr>
        <w:spacing w:after="120"/>
      </w:pPr>
      <w:r>
        <w:t>-------------------------------------------------------</w:t>
      </w:r>
    </w:p>
    <w:p w14:paraId="21CB28DD" w14:textId="49AE3CCF" w:rsidR="00A87708" w:rsidRDefault="00BD2A0D" w:rsidP="009D7249">
      <w:pPr>
        <w:spacing w:after="120"/>
      </w:pPr>
      <w:r>
        <w:t>In Step 2), there is a need to find the peak EIRP within the proximity of the expected angular position of the maximum EIRP. The angular step size in search of the peak EIRP outlined for the beam-based directions procedure can be used.</w:t>
      </w:r>
    </w:p>
    <w:p w14:paraId="4B17A24F" w14:textId="6E9C720D" w:rsidR="0056611E" w:rsidRDefault="00BD2A0D" w:rsidP="00AC6DA4">
      <w:pPr>
        <w:spacing w:after="120"/>
        <w:ind w:left="284"/>
      </w:pPr>
      <w:r w:rsidRPr="00BD2A0D">
        <w:rPr>
          <w:i/>
        </w:rPr>
        <w:t xml:space="preserve">Observation </w:t>
      </w:r>
      <w:r w:rsidR="00A23CE3">
        <w:rPr>
          <w:i/>
        </w:rPr>
        <w:t>8</w:t>
      </w:r>
      <w:r>
        <w:t xml:space="preserve">: For the equal sector with peak average procedure, </w:t>
      </w:r>
      <w:r w:rsidR="004C40DA">
        <w:t>the same</w:t>
      </w:r>
      <w:r>
        <w:t xml:space="preserve"> angular step size</w:t>
      </w:r>
      <w:r w:rsidR="0095332B">
        <w:t xml:space="preserve"> </w:t>
      </w:r>
      <w:r>
        <w:t xml:space="preserve">as for the beam-based directions procedure </w:t>
      </w:r>
      <w:r w:rsidR="004C40DA">
        <w:t>is used</w:t>
      </w:r>
      <w:r>
        <w:t>.</w:t>
      </w:r>
    </w:p>
    <w:p w14:paraId="62D7A803" w14:textId="7D71AC2D" w:rsidR="0056611E" w:rsidRDefault="00570B1C" w:rsidP="00112A7D">
      <w:pPr>
        <w:spacing w:after="120"/>
      </w:pPr>
      <w:r>
        <w:t xml:space="preserve">Based on the </w:t>
      </w:r>
      <w:r w:rsidR="006414FD">
        <w:t xml:space="preserve">above </w:t>
      </w:r>
      <w:r>
        <w:t>observations, we can make the following proposal:</w:t>
      </w:r>
    </w:p>
    <w:p w14:paraId="12A7E360" w14:textId="48DC98C7" w:rsidR="00570B1C" w:rsidRPr="0081463F" w:rsidRDefault="00570B1C" w:rsidP="0081463F">
      <w:pPr>
        <w:spacing w:after="120"/>
        <w:ind w:left="284"/>
        <w:rPr>
          <w:b/>
        </w:rPr>
      </w:pPr>
      <w:r w:rsidRPr="0081463F">
        <w:rPr>
          <w:b/>
        </w:rPr>
        <w:t xml:space="preserve">Proposal </w:t>
      </w:r>
      <w:r w:rsidR="004C4810">
        <w:rPr>
          <w:b/>
        </w:rPr>
        <w:t>1</w:t>
      </w:r>
      <w:r w:rsidRPr="0081463F">
        <w:rPr>
          <w:b/>
        </w:rPr>
        <w:t xml:space="preserve">: </w:t>
      </w:r>
      <w:r w:rsidR="0081463F" w:rsidRPr="0081463F">
        <w:rPr>
          <w:b/>
        </w:rPr>
        <w:t xml:space="preserve">The angular misalignment should not </w:t>
      </w:r>
      <w:r w:rsidR="00095F43">
        <w:rPr>
          <w:b/>
        </w:rPr>
        <w:t>exceed</w:t>
      </w:r>
      <w:r w:rsidR="0081463F" w:rsidRPr="0081463F">
        <w:rPr>
          <w:b/>
        </w:rPr>
        <w:t xml:space="preserve"> </w:t>
      </w:r>
      <m:oMath>
        <m:f>
          <m:fPr>
            <m:ctrlPr>
              <w:rPr>
                <w:rFonts w:ascii="Cambria Math" w:hAnsi="Cambria Math"/>
                <w:b/>
                <w:i/>
              </w:rPr>
            </m:ctrlPr>
          </m:fPr>
          <m:num>
            <m:r>
              <m:rPr>
                <m:sty m:val="bi"/>
              </m:rPr>
              <w:rPr>
                <w:rFonts w:ascii="Cambria Math" w:hAnsi="Cambria Math"/>
              </w:rPr>
              <m:t>HPBW</m:t>
            </m:r>
          </m:num>
          <m:den>
            <m:r>
              <m:rPr>
                <m:sty m:val="bi"/>
              </m:rPr>
              <w:rPr>
                <w:rFonts w:ascii="Cambria Math" w:hAnsi="Cambria Math"/>
              </w:rPr>
              <m:t>3</m:t>
            </m:r>
          </m:den>
        </m:f>
      </m:oMath>
      <w:r w:rsidR="0081463F" w:rsidRPr="0081463F">
        <w:rPr>
          <w:b/>
        </w:rPr>
        <w:t xml:space="preserve"> (for </w:t>
      </w:r>
      <w:r w:rsidR="0081463F" w:rsidRPr="0081463F">
        <w:rPr>
          <w:rFonts w:cs="v4.2.0"/>
          <w:b/>
          <w:lang w:eastAsia="ja-JP"/>
        </w:rPr>
        <w:t xml:space="preserve">f </w:t>
      </w:r>
      <w:r w:rsidR="0081463F" w:rsidRPr="0081463F">
        <w:rPr>
          <w:b/>
          <w:lang w:eastAsia="ja-JP"/>
        </w:rPr>
        <w:t>≤</w:t>
      </w:r>
      <w:r w:rsidR="0081463F" w:rsidRPr="0081463F">
        <w:rPr>
          <w:rFonts w:cs="v4.2.0"/>
          <w:b/>
          <w:lang w:eastAsia="ja-JP"/>
        </w:rPr>
        <w:t xml:space="preserve"> 3 GHz and 3 GHz &lt; f </w:t>
      </w:r>
      <w:r w:rsidR="0081463F" w:rsidRPr="0081463F">
        <w:rPr>
          <w:b/>
          <w:lang w:eastAsia="ja-JP"/>
        </w:rPr>
        <w:t>≤</w:t>
      </w:r>
      <w:r w:rsidR="0081463F" w:rsidRPr="0081463F">
        <w:rPr>
          <w:rFonts w:cs="v4.2.0"/>
          <w:b/>
          <w:lang w:eastAsia="ja-JP"/>
        </w:rPr>
        <w:t xml:space="preserve"> 6 GHz), and </w:t>
      </w:r>
      <m:oMath>
        <m:f>
          <m:fPr>
            <m:ctrlPr>
              <w:rPr>
                <w:rFonts w:ascii="Cambria Math" w:hAnsi="Cambria Math"/>
                <w:b/>
                <w:i/>
              </w:rPr>
            </m:ctrlPr>
          </m:fPr>
          <m:num>
            <m:r>
              <m:rPr>
                <m:sty m:val="bi"/>
              </m:rPr>
              <w:rPr>
                <w:rFonts w:ascii="Cambria Math" w:hAnsi="Cambria Math"/>
              </w:rPr>
              <m:t>HPBW</m:t>
            </m:r>
          </m:num>
          <m:den>
            <m:r>
              <m:rPr>
                <m:sty m:val="bi"/>
              </m:rPr>
              <w:rPr>
                <w:rFonts w:ascii="Cambria Math" w:hAnsi="Cambria Math"/>
              </w:rPr>
              <m:t>2</m:t>
            </m:r>
          </m:den>
        </m:f>
      </m:oMath>
      <w:r w:rsidR="0081463F" w:rsidRPr="0081463F">
        <w:rPr>
          <w:rFonts w:cs="v4.2.0"/>
          <w:b/>
          <w:lang w:eastAsia="ja-JP"/>
        </w:rPr>
        <w:t xml:space="preserve"> (</w:t>
      </w:r>
      <w:r w:rsidR="0081463F" w:rsidRPr="0081463F">
        <w:rPr>
          <w:b/>
        </w:rPr>
        <w:t xml:space="preserve">for 24.25 </w:t>
      </w:r>
      <w:r w:rsidR="0010102D">
        <w:rPr>
          <w:b/>
        </w:rPr>
        <w:t>&lt;</w:t>
      </w:r>
      <w:r w:rsidR="0081463F" w:rsidRPr="0081463F">
        <w:rPr>
          <w:b/>
        </w:rPr>
        <w:t xml:space="preserve"> f ≤ 29.5 GHz and 37 </w:t>
      </w:r>
      <w:r w:rsidR="0010102D">
        <w:rPr>
          <w:b/>
        </w:rPr>
        <w:t>&lt;</w:t>
      </w:r>
      <w:r w:rsidR="0081463F" w:rsidRPr="0081463F">
        <w:rPr>
          <w:b/>
        </w:rPr>
        <w:t xml:space="preserve"> f ≤ 40 GHz) to ensure the TRP measurement error is within the MU.</w:t>
      </w:r>
    </w:p>
    <w:p w14:paraId="137CB691" w14:textId="623EDAEE" w:rsidR="0056611E" w:rsidRDefault="00E414D7" w:rsidP="00E414D7">
      <w:pPr>
        <w:spacing w:after="120"/>
        <w:ind w:firstLine="284"/>
        <w:rPr>
          <w:b/>
        </w:rPr>
      </w:pPr>
      <w:r w:rsidRPr="00E414D7">
        <w:rPr>
          <w:b/>
        </w:rPr>
        <w:t xml:space="preserve">Proposal </w:t>
      </w:r>
      <w:r w:rsidR="004C4810">
        <w:rPr>
          <w:b/>
        </w:rPr>
        <w:t>2</w:t>
      </w:r>
      <w:r w:rsidRPr="00E414D7">
        <w:rPr>
          <w:b/>
        </w:rPr>
        <w:t xml:space="preserve">: </w:t>
      </w:r>
      <w:r w:rsidR="000D0C26">
        <w:rPr>
          <w:b/>
        </w:rPr>
        <w:t>T</w:t>
      </w:r>
      <w:r w:rsidRPr="00E414D7">
        <w:rPr>
          <w:b/>
        </w:rPr>
        <w:t xml:space="preserve">he angular step size </w:t>
      </w:r>
      <w:r w:rsidR="00A80E53">
        <w:rPr>
          <w:b/>
        </w:rPr>
        <w:t>used</w:t>
      </w:r>
      <w:r w:rsidRPr="00E414D7">
        <w:rPr>
          <w:b/>
        </w:rPr>
        <w:t xml:space="preserve"> in a peak search should correspond to the angular misalignment. </w:t>
      </w:r>
    </w:p>
    <w:p w14:paraId="2061D03A" w14:textId="435CA498" w:rsidR="00807B24" w:rsidRPr="00A23CE3" w:rsidRDefault="00807B24" w:rsidP="00A23CE3">
      <w:pPr>
        <w:spacing w:after="120"/>
        <w:ind w:left="284"/>
        <w:rPr>
          <w:b/>
        </w:rPr>
      </w:pPr>
      <w:r w:rsidRPr="00A23CE3">
        <w:rPr>
          <w:b/>
        </w:rPr>
        <w:t xml:space="preserve">Proposal 3: </w:t>
      </w:r>
      <w:r w:rsidR="00911996" w:rsidRPr="00A23CE3">
        <w:rPr>
          <w:b/>
        </w:rPr>
        <w:t>For the orthogonal 2 cut procedure which gives an over-estimate of TRP as the end result, the</w:t>
      </w:r>
      <w:r w:rsidR="00A23CE3" w:rsidRPr="00A23CE3">
        <w:rPr>
          <w:b/>
        </w:rPr>
        <w:t xml:space="preserve"> angular step should not greater than </w:t>
      </w:r>
      <m:oMath>
        <m:f>
          <m:fPr>
            <m:ctrlPr>
              <w:rPr>
                <w:rFonts w:ascii="Cambria Math" w:hAnsi="Cambria Math"/>
                <w:b/>
                <w:i/>
              </w:rPr>
            </m:ctrlPr>
          </m:fPr>
          <m:num>
            <m:r>
              <m:rPr>
                <m:sty m:val="bi"/>
              </m:rPr>
              <w:rPr>
                <w:rFonts w:ascii="Cambria Math" w:hAnsi="Cambria Math"/>
              </w:rPr>
              <m:t>HPBW</m:t>
            </m:r>
          </m:num>
          <m:den>
            <m:r>
              <m:rPr>
                <m:sty m:val="bi"/>
              </m:rPr>
              <w:rPr>
                <w:rFonts w:ascii="Cambria Math" w:hAnsi="Cambria Math"/>
              </w:rPr>
              <m:t>2</m:t>
            </m:r>
          </m:den>
        </m:f>
      </m:oMath>
      <w:r w:rsidR="00A23CE3" w:rsidRPr="00A23CE3">
        <w:rPr>
          <w:rFonts w:cs="v4.2.0"/>
          <w:b/>
          <w:lang w:eastAsia="ja-JP"/>
        </w:rPr>
        <w:t xml:space="preserve"> (</w:t>
      </w:r>
      <w:r w:rsidR="00A23CE3" w:rsidRPr="00A23CE3">
        <w:rPr>
          <w:b/>
          <w:lang w:eastAsia="ja-JP"/>
        </w:rPr>
        <w:t>≤</w:t>
      </w:r>
      <w:r w:rsidR="00A23CE3" w:rsidRPr="00A23CE3">
        <w:rPr>
          <w:rFonts w:cs="v4.2.0"/>
          <w:b/>
          <w:lang w:eastAsia="ja-JP"/>
        </w:rPr>
        <w:t xml:space="preserve"> 3 GHz, 3 GHz &lt; f </w:t>
      </w:r>
      <w:r w:rsidR="00A23CE3" w:rsidRPr="00A23CE3">
        <w:rPr>
          <w:b/>
          <w:lang w:eastAsia="ja-JP"/>
        </w:rPr>
        <w:t>≤</w:t>
      </w:r>
      <w:r w:rsidR="00A23CE3" w:rsidRPr="00A23CE3">
        <w:rPr>
          <w:rFonts w:cs="v4.2.0"/>
          <w:b/>
          <w:lang w:eastAsia="ja-JP"/>
        </w:rPr>
        <w:t xml:space="preserve"> 6 GHz, </w:t>
      </w:r>
      <w:r w:rsidR="00A23CE3" w:rsidRPr="00A23CE3">
        <w:rPr>
          <w:b/>
        </w:rPr>
        <w:t xml:space="preserve">24.25 &lt; f ≤ 29.5 GHz and 37 &lt; f ≤ 40 GHz). </w:t>
      </w:r>
      <w:r w:rsidR="00911996" w:rsidRPr="00A23CE3">
        <w:rPr>
          <w:b/>
        </w:rPr>
        <w:t xml:space="preserve"> </w:t>
      </w:r>
    </w:p>
    <w:p w14:paraId="359A9EA0" w14:textId="77777777" w:rsidR="00571633" w:rsidRPr="00E414D7" w:rsidRDefault="00571633" w:rsidP="00E414D7">
      <w:pPr>
        <w:spacing w:after="120"/>
        <w:rPr>
          <w:b/>
        </w:rPr>
      </w:pPr>
    </w:p>
    <w:p w14:paraId="4FBFC9C0" w14:textId="221D93AA" w:rsidR="00CD4C7B" w:rsidRPr="006E13D1" w:rsidRDefault="00C608C8" w:rsidP="00CD4C7B">
      <w:pPr>
        <w:pStyle w:val="Heading1"/>
      </w:pPr>
      <w:r>
        <w:t>3</w:t>
      </w:r>
      <w:r>
        <w:tab/>
        <w:t>Conclusion</w:t>
      </w:r>
      <w:r w:rsidR="00F909AE">
        <w:t>s</w:t>
      </w:r>
    </w:p>
    <w:p w14:paraId="2B3D7F69" w14:textId="7B431802" w:rsidR="002D63AA" w:rsidRDefault="002101A2" w:rsidP="00A315CD">
      <w:pPr>
        <w:spacing w:after="0"/>
      </w:pPr>
      <w:r w:rsidRPr="002101A2">
        <w:t xml:space="preserve">This document </w:t>
      </w:r>
      <w:r w:rsidR="00A2724A">
        <w:t xml:space="preserve">has </w:t>
      </w:r>
      <w:r w:rsidR="00A2724A">
        <w:rPr>
          <w:bCs/>
        </w:rPr>
        <w:t xml:space="preserve">discussed the effect of angular misalignment on in-band TRP measurements. </w:t>
      </w:r>
      <w:r w:rsidR="00AF4876">
        <w:t>As a result, the following observation</w:t>
      </w:r>
      <w:r w:rsidR="00476149">
        <w:t>s</w:t>
      </w:r>
      <w:r w:rsidR="00AF4876">
        <w:t xml:space="preserve"> and proposal</w:t>
      </w:r>
      <w:r w:rsidR="00581D73">
        <w:t>s</w:t>
      </w:r>
      <w:r w:rsidR="00AF4876">
        <w:t xml:space="preserve"> can be made:</w:t>
      </w:r>
    </w:p>
    <w:p w14:paraId="70040B8F" w14:textId="663C6342" w:rsidR="002101A2" w:rsidRDefault="002101A2" w:rsidP="00A315CD">
      <w:pPr>
        <w:spacing w:after="0"/>
      </w:pPr>
    </w:p>
    <w:p w14:paraId="2D7F99C4" w14:textId="64CF7EF9" w:rsidR="00476149" w:rsidRDefault="008A470E" w:rsidP="00B14599">
      <w:pPr>
        <w:spacing w:after="120"/>
        <w:ind w:left="284"/>
      </w:pPr>
      <w:r w:rsidRPr="00425AB2">
        <w:rPr>
          <w:i/>
        </w:rPr>
        <w:t>Observation 1</w:t>
      </w:r>
      <w:r>
        <w:t>: For the OTA BS output power requirement, if the actual angular position of maximum EIRP is not known then the angular step size in the maximum EIRP search can cause angular misalignment, contributing to measurement errors.</w:t>
      </w:r>
    </w:p>
    <w:p w14:paraId="7EA1A60C" w14:textId="26C388E8" w:rsidR="003B2D54" w:rsidRPr="00B14599" w:rsidRDefault="008A470E" w:rsidP="001F2348">
      <w:pPr>
        <w:spacing w:after="120" w:line="360" w:lineRule="auto"/>
        <w:ind w:left="284"/>
      </w:pPr>
      <w:r w:rsidRPr="008454CB">
        <w:rPr>
          <w:i/>
        </w:rPr>
        <w:t>Observation 2</w:t>
      </w:r>
      <w:r>
        <w:t xml:space="preserve">: The TRP measurement error is within the MU limit if the angular misalignment is not greater than </w:t>
      </w:r>
      <w:proofErr w:type="spellStart"/>
      <w:r>
        <w:t>than</w:t>
      </w:r>
      <w:proofErr w:type="spellEnd"/>
      <w:r>
        <w:t xml:space="preserve"> </w:t>
      </w:r>
      <m:oMath>
        <m:f>
          <m:fPr>
            <m:ctrlPr>
              <w:rPr>
                <w:rFonts w:ascii="Cambria Math" w:hAnsi="Cambria Math"/>
                <w:i/>
              </w:rPr>
            </m:ctrlPr>
          </m:fPr>
          <m:num>
            <m:r>
              <w:rPr>
                <w:rFonts w:ascii="Cambria Math" w:hAnsi="Cambria Math"/>
              </w:rPr>
              <m:t>HPBW</m:t>
            </m:r>
          </m:num>
          <m:den>
            <m:r>
              <w:rPr>
                <w:rFonts w:ascii="Cambria Math" w:hAnsi="Cambria Math"/>
              </w:rPr>
              <m:t>3</m:t>
            </m:r>
          </m:den>
        </m:f>
      </m:oMath>
      <w:r>
        <w:t xml:space="preserve"> (for </w:t>
      </w:r>
      <w:r w:rsidRPr="008C35CA">
        <w:rPr>
          <w:rFonts w:cs="v4.2.0"/>
          <w:lang w:eastAsia="ja-JP"/>
        </w:rPr>
        <w:t xml:space="preserve">f </w:t>
      </w:r>
      <w:r w:rsidRPr="008C35CA">
        <w:rPr>
          <w:lang w:eastAsia="ja-JP"/>
        </w:rPr>
        <w:t>≤</w:t>
      </w:r>
      <w:r w:rsidRPr="008C35CA">
        <w:rPr>
          <w:rFonts w:cs="v4.2.0"/>
          <w:lang w:eastAsia="ja-JP"/>
        </w:rPr>
        <w:t xml:space="preserve"> 3 GHz</w:t>
      </w:r>
      <w:r>
        <w:rPr>
          <w:rFonts w:cs="v4.2.0"/>
          <w:lang w:eastAsia="ja-JP"/>
        </w:rPr>
        <w:t xml:space="preserve"> and </w:t>
      </w:r>
      <w:r w:rsidRPr="008C35CA">
        <w:rPr>
          <w:rFonts w:cs="v4.2.0"/>
          <w:lang w:eastAsia="ja-JP"/>
        </w:rPr>
        <w:t xml:space="preserve">3 GHz &lt; f </w:t>
      </w:r>
      <w:r w:rsidRPr="008C35CA">
        <w:rPr>
          <w:lang w:eastAsia="ja-JP"/>
        </w:rPr>
        <w:t>≤</w:t>
      </w:r>
      <w:r w:rsidRPr="008C35CA">
        <w:rPr>
          <w:rFonts w:cs="v4.2.0"/>
          <w:lang w:eastAsia="ja-JP"/>
        </w:rPr>
        <w:t xml:space="preserve"> 6 GHz</w:t>
      </w:r>
      <w:r>
        <w:rPr>
          <w:rFonts w:cs="v4.2.0"/>
          <w:lang w:eastAsia="ja-JP"/>
        </w:rPr>
        <w:t xml:space="preserve">), and </w:t>
      </w:r>
      <m:oMath>
        <m:f>
          <m:fPr>
            <m:ctrlPr>
              <w:rPr>
                <w:rFonts w:ascii="Cambria Math" w:hAnsi="Cambria Math"/>
                <w:i/>
              </w:rPr>
            </m:ctrlPr>
          </m:fPr>
          <m:num>
            <m:r>
              <w:rPr>
                <w:rFonts w:ascii="Cambria Math" w:hAnsi="Cambria Math"/>
              </w:rPr>
              <m:t>HPBW</m:t>
            </m:r>
          </m:num>
          <m:den>
            <m:r>
              <w:rPr>
                <w:rFonts w:ascii="Cambria Math" w:hAnsi="Cambria Math"/>
              </w:rPr>
              <m:t>2</m:t>
            </m:r>
          </m:den>
        </m:f>
      </m:oMath>
      <w:r>
        <w:rPr>
          <w:rFonts w:cs="v4.2.0"/>
          <w:lang w:eastAsia="ja-JP"/>
        </w:rPr>
        <w:t xml:space="preserve"> (</w:t>
      </w:r>
      <w:r>
        <w:t xml:space="preserve">for </w:t>
      </w:r>
      <w:r w:rsidRPr="008C35CA">
        <w:t>24.25</w:t>
      </w:r>
      <w:r>
        <w:t xml:space="preserve"> &lt; f ≤</w:t>
      </w:r>
      <w:r w:rsidRPr="008C35CA">
        <w:t xml:space="preserve"> 29.5 GHz</w:t>
      </w:r>
      <w:r>
        <w:t xml:space="preserve"> and </w:t>
      </w:r>
      <w:r w:rsidRPr="00641897">
        <w:t xml:space="preserve">37 </w:t>
      </w:r>
      <w:r>
        <w:t>&lt; f ≤</w:t>
      </w:r>
      <w:r w:rsidRPr="00641897">
        <w:t xml:space="preserve"> 40 GHz</w:t>
      </w:r>
      <w:r>
        <w:t>).</w:t>
      </w:r>
    </w:p>
    <w:p w14:paraId="5ED3997B" w14:textId="22B181FD" w:rsidR="00476149" w:rsidRDefault="008A470E" w:rsidP="00EB305A">
      <w:pPr>
        <w:keepLines/>
        <w:overflowPunct w:val="0"/>
        <w:autoSpaceDE w:val="0"/>
        <w:autoSpaceDN w:val="0"/>
        <w:adjustRightInd w:val="0"/>
        <w:spacing w:after="0"/>
        <w:ind w:left="284"/>
        <w:textAlignment w:val="baseline"/>
      </w:pPr>
      <w:r w:rsidRPr="005814D0">
        <w:rPr>
          <w:i/>
        </w:rPr>
        <w:t>Observation 3</w:t>
      </w:r>
      <w:r w:rsidRPr="0016255B">
        <w:t xml:space="preserve">: </w:t>
      </w:r>
      <w:r>
        <w:t>If the actual angular position of the maximum EIRP is not known and a peak search is performed in the proximity of the maximum EIRP, then the search angular step size should be not greater than the angular misalignment.</w:t>
      </w:r>
    </w:p>
    <w:p w14:paraId="0ED4797D" w14:textId="08457B31" w:rsidR="008A470E" w:rsidRDefault="008A470E" w:rsidP="00EB305A">
      <w:pPr>
        <w:keepLines/>
        <w:overflowPunct w:val="0"/>
        <w:autoSpaceDE w:val="0"/>
        <w:autoSpaceDN w:val="0"/>
        <w:adjustRightInd w:val="0"/>
        <w:spacing w:after="0"/>
        <w:ind w:left="284"/>
        <w:textAlignment w:val="baseline"/>
      </w:pPr>
    </w:p>
    <w:p w14:paraId="192D1358" w14:textId="77777777" w:rsidR="008A470E" w:rsidRDefault="008A470E" w:rsidP="008A470E">
      <w:pPr>
        <w:spacing w:after="120"/>
        <w:ind w:left="284"/>
      </w:pPr>
      <w:r w:rsidRPr="002B1BD2">
        <w:rPr>
          <w:i/>
        </w:rPr>
        <w:t xml:space="preserve">Observation </w:t>
      </w:r>
      <w:r>
        <w:rPr>
          <w:i/>
        </w:rPr>
        <w:t>4</w:t>
      </w:r>
      <w:r>
        <w:t xml:space="preserve">: For the orthogonal cut grid procedure, the same angular misalignment and search step size as for the beam-based directions apply.   </w:t>
      </w:r>
    </w:p>
    <w:p w14:paraId="5D17008B" w14:textId="567CCC3B" w:rsidR="002B2A15" w:rsidRDefault="002B2A15" w:rsidP="008A470E">
      <w:pPr>
        <w:spacing w:after="120"/>
        <w:ind w:left="284"/>
        <w:rPr>
          <w:i/>
        </w:rPr>
      </w:pPr>
      <w:r w:rsidRPr="00C46D23">
        <w:rPr>
          <w:i/>
        </w:rPr>
        <w:t>Observation 5</w:t>
      </w:r>
      <w:r>
        <w:t>: For the orthogonal 2 cut procedure which gives an over-estimate of TRP as the end result, a finer angular step than spherical grids is desired.</w:t>
      </w:r>
    </w:p>
    <w:p w14:paraId="2DD1046A" w14:textId="132AE481" w:rsidR="00A23CE3" w:rsidRDefault="00A23CE3" w:rsidP="008A470E">
      <w:pPr>
        <w:spacing w:after="120"/>
        <w:ind w:left="284"/>
        <w:rPr>
          <w:i/>
        </w:rPr>
      </w:pPr>
      <w:r w:rsidRPr="00A23CE3">
        <w:rPr>
          <w:i/>
        </w:rPr>
        <w:t>Observation 6</w:t>
      </w:r>
      <w:r>
        <w:t xml:space="preserve">: To ensure the peak and half-power EIRP samples are measured, the angular step used should be not greater than </w:t>
      </w:r>
      <m:oMath>
        <m:f>
          <m:fPr>
            <m:ctrlPr>
              <w:rPr>
                <w:rFonts w:ascii="Cambria Math" w:hAnsi="Cambria Math"/>
                <w:i/>
              </w:rPr>
            </m:ctrlPr>
          </m:fPr>
          <m:num>
            <m:r>
              <w:rPr>
                <w:rFonts w:ascii="Cambria Math" w:hAnsi="Cambria Math"/>
              </w:rPr>
              <m:t>HPBW</m:t>
            </m:r>
          </m:num>
          <m:den>
            <m:r>
              <w:rPr>
                <w:rFonts w:ascii="Cambria Math" w:hAnsi="Cambria Math"/>
              </w:rPr>
              <m:t>2</m:t>
            </m:r>
          </m:den>
        </m:f>
      </m:oMath>
      <w:r>
        <w:rPr>
          <w:rFonts w:cs="v4.2.0"/>
          <w:lang w:eastAsia="ja-JP"/>
        </w:rPr>
        <w:t xml:space="preserve"> (</w:t>
      </w:r>
      <w:r w:rsidRPr="008C35CA">
        <w:rPr>
          <w:lang w:eastAsia="ja-JP"/>
        </w:rPr>
        <w:t>≤</w:t>
      </w:r>
      <w:r w:rsidRPr="008C35CA">
        <w:rPr>
          <w:rFonts w:cs="v4.2.0"/>
          <w:lang w:eastAsia="ja-JP"/>
        </w:rPr>
        <w:t xml:space="preserve"> 3 GHz</w:t>
      </w:r>
      <w:r>
        <w:rPr>
          <w:rFonts w:cs="v4.2.0"/>
          <w:lang w:eastAsia="ja-JP"/>
        </w:rPr>
        <w:t xml:space="preserve">, </w:t>
      </w:r>
      <w:r w:rsidRPr="008C35CA">
        <w:rPr>
          <w:rFonts w:cs="v4.2.0"/>
          <w:lang w:eastAsia="ja-JP"/>
        </w:rPr>
        <w:t xml:space="preserve">3 GHz &lt; f </w:t>
      </w:r>
      <w:r w:rsidRPr="008C35CA">
        <w:rPr>
          <w:lang w:eastAsia="ja-JP"/>
        </w:rPr>
        <w:t>≤</w:t>
      </w:r>
      <w:r w:rsidRPr="008C35CA">
        <w:rPr>
          <w:rFonts w:cs="v4.2.0"/>
          <w:lang w:eastAsia="ja-JP"/>
        </w:rPr>
        <w:t xml:space="preserve"> 6 GHz</w:t>
      </w:r>
      <w:r>
        <w:rPr>
          <w:rFonts w:cs="v4.2.0"/>
          <w:lang w:eastAsia="ja-JP"/>
        </w:rPr>
        <w:t xml:space="preserve">, </w:t>
      </w:r>
      <w:r w:rsidRPr="008C35CA">
        <w:t>24.25</w:t>
      </w:r>
      <w:r>
        <w:t xml:space="preserve"> &lt; f ≤</w:t>
      </w:r>
      <w:r w:rsidRPr="008C35CA">
        <w:t xml:space="preserve"> 29.5 GHz</w:t>
      </w:r>
      <w:r>
        <w:t xml:space="preserve"> and </w:t>
      </w:r>
      <w:r w:rsidRPr="00641897">
        <w:t xml:space="preserve">37 </w:t>
      </w:r>
      <w:r>
        <w:t>&lt; f ≤</w:t>
      </w:r>
      <w:r w:rsidRPr="00641897">
        <w:t xml:space="preserve"> 40 GHz</w:t>
      </w:r>
      <w:r>
        <w:t>).</w:t>
      </w:r>
    </w:p>
    <w:p w14:paraId="0460008E" w14:textId="0D0FC333" w:rsidR="008A470E" w:rsidRDefault="008A470E" w:rsidP="008A470E">
      <w:pPr>
        <w:spacing w:after="120"/>
        <w:ind w:left="284"/>
      </w:pPr>
      <w:r w:rsidRPr="00EB2BF3">
        <w:rPr>
          <w:i/>
        </w:rPr>
        <w:lastRenderedPageBreak/>
        <w:t xml:space="preserve">Observation </w:t>
      </w:r>
      <w:r w:rsidR="00A23CE3">
        <w:rPr>
          <w:i/>
        </w:rPr>
        <w:t>7</w:t>
      </w:r>
      <w:r>
        <w:t xml:space="preserve">: For the peak method, the same search angular step size as for the beam-based directions procedure applies.  </w:t>
      </w:r>
    </w:p>
    <w:p w14:paraId="6C93C4EA" w14:textId="57F4C9BE" w:rsidR="008A470E" w:rsidRDefault="008A470E" w:rsidP="00EB305A">
      <w:pPr>
        <w:keepLines/>
        <w:overflowPunct w:val="0"/>
        <w:autoSpaceDE w:val="0"/>
        <w:autoSpaceDN w:val="0"/>
        <w:adjustRightInd w:val="0"/>
        <w:spacing w:after="0"/>
        <w:ind w:left="284"/>
        <w:textAlignment w:val="baseline"/>
      </w:pPr>
      <w:r w:rsidRPr="00BD2A0D">
        <w:rPr>
          <w:i/>
        </w:rPr>
        <w:t xml:space="preserve">Observation </w:t>
      </w:r>
      <w:r w:rsidR="00A23CE3">
        <w:rPr>
          <w:i/>
        </w:rPr>
        <w:t>8</w:t>
      </w:r>
      <w:r>
        <w:t>: For the equal sector with peak average procedure, the same angular step size as for the beam-based directions procedure is used.</w:t>
      </w:r>
    </w:p>
    <w:p w14:paraId="1F11181D" w14:textId="6DD6CB5A" w:rsidR="008A470E" w:rsidRDefault="008A470E" w:rsidP="00EB305A">
      <w:pPr>
        <w:keepLines/>
        <w:overflowPunct w:val="0"/>
        <w:autoSpaceDE w:val="0"/>
        <w:autoSpaceDN w:val="0"/>
        <w:adjustRightInd w:val="0"/>
        <w:spacing w:after="0"/>
        <w:ind w:left="284"/>
        <w:textAlignment w:val="baseline"/>
      </w:pPr>
    </w:p>
    <w:p w14:paraId="5B8B6131" w14:textId="003939C8" w:rsidR="008A470E" w:rsidRPr="0081463F" w:rsidRDefault="008A470E" w:rsidP="008A470E">
      <w:pPr>
        <w:spacing w:after="120"/>
        <w:ind w:left="284"/>
        <w:rPr>
          <w:b/>
        </w:rPr>
      </w:pPr>
      <w:r w:rsidRPr="0081463F">
        <w:rPr>
          <w:b/>
        </w:rPr>
        <w:t xml:space="preserve">Proposal </w:t>
      </w:r>
      <w:r w:rsidR="004C4810">
        <w:rPr>
          <w:b/>
        </w:rPr>
        <w:t>1</w:t>
      </w:r>
      <w:r w:rsidRPr="0081463F">
        <w:rPr>
          <w:b/>
        </w:rPr>
        <w:t xml:space="preserve">: The angular misalignment should not greater than </w:t>
      </w:r>
      <m:oMath>
        <m:f>
          <m:fPr>
            <m:ctrlPr>
              <w:rPr>
                <w:rFonts w:ascii="Cambria Math" w:hAnsi="Cambria Math"/>
                <w:b/>
                <w:i/>
              </w:rPr>
            </m:ctrlPr>
          </m:fPr>
          <m:num>
            <m:r>
              <m:rPr>
                <m:sty m:val="bi"/>
              </m:rPr>
              <w:rPr>
                <w:rFonts w:ascii="Cambria Math" w:hAnsi="Cambria Math"/>
              </w:rPr>
              <m:t>HPBW</m:t>
            </m:r>
          </m:num>
          <m:den>
            <m:r>
              <m:rPr>
                <m:sty m:val="bi"/>
              </m:rPr>
              <w:rPr>
                <w:rFonts w:ascii="Cambria Math" w:hAnsi="Cambria Math"/>
              </w:rPr>
              <m:t>3</m:t>
            </m:r>
          </m:den>
        </m:f>
      </m:oMath>
      <w:r w:rsidRPr="0081463F">
        <w:rPr>
          <w:b/>
        </w:rPr>
        <w:t xml:space="preserve"> (for </w:t>
      </w:r>
      <w:r w:rsidRPr="0081463F">
        <w:rPr>
          <w:rFonts w:cs="v4.2.0"/>
          <w:b/>
          <w:lang w:eastAsia="ja-JP"/>
        </w:rPr>
        <w:t xml:space="preserve">f </w:t>
      </w:r>
      <w:r w:rsidRPr="0081463F">
        <w:rPr>
          <w:b/>
          <w:lang w:eastAsia="ja-JP"/>
        </w:rPr>
        <w:t>≤</w:t>
      </w:r>
      <w:r w:rsidRPr="0081463F">
        <w:rPr>
          <w:rFonts w:cs="v4.2.0"/>
          <w:b/>
          <w:lang w:eastAsia="ja-JP"/>
        </w:rPr>
        <w:t xml:space="preserve"> 3 GHz and 3 GHz &lt; f </w:t>
      </w:r>
      <w:r w:rsidRPr="0081463F">
        <w:rPr>
          <w:b/>
          <w:lang w:eastAsia="ja-JP"/>
        </w:rPr>
        <w:t>≤</w:t>
      </w:r>
      <w:r w:rsidRPr="0081463F">
        <w:rPr>
          <w:rFonts w:cs="v4.2.0"/>
          <w:b/>
          <w:lang w:eastAsia="ja-JP"/>
        </w:rPr>
        <w:t xml:space="preserve"> 6 GHz), and </w:t>
      </w:r>
      <m:oMath>
        <m:f>
          <m:fPr>
            <m:ctrlPr>
              <w:rPr>
                <w:rFonts w:ascii="Cambria Math" w:hAnsi="Cambria Math"/>
                <w:b/>
                <w:i/>
              </w:rPr>
            </m:ctrlPr>
          </m:fPr>
          <m:num>
            <m:r>
              <m:rPr>
                <m:sty m:val="bi"/>
              </m:rPr>
              <w:rPr>
                <w:rFonts w:ascii="Cambria Math" w:hAnsi="Cambria Math"/>
              </w:rPr>
              <m:t>HPBW</m:t>
            </m:r>
          </m:num>
          <m:den>
            <m:r>
              <m:rPr>
                <m:sty m:val="bi"/>
              </m:rPr>
              <w:rPr>
                <w:rFonts w:ascii="Cambria Math" w:hAnsi="Cambria Math"/>
              </w:rPr>
              <m:t>2</m:t>
            </m:r>
          </m:den>
        </m:f>
      </m:oMath>
      <w:r w:rsidRPr="0081463F">
        <w:rPr>
          <w:rFonts w:cs="v4.2.0"/>
          <w:b/>
          <w:lang w:eastAsia="ja-JP"/>
        </w:rPr>
        <w:t xml:space="preserve"> (</w:t>
      </w:r>
      <w:r w:rsidRPr="0081463F">
        <w:rPr>
          <w:b/>
        </w:rPr>
        <w:t xml:space="preserve">for 24.25 </w:t>
      </w:r>
      <w:r>
        <w:rPr>
          <w:b/>
        </w:rPr>
        <w:t>&lt;</w:t>
      </w:r>
      <w:r w:rsidRPr="0081463F">
        <w:rPr>
          <w:b/>
        </w:rPr>
        <w:t xml:space="preserve"> f ≤ 29.5 GHz and 37 </w:t>
      </w:r>
      <w:r>
        <w:rPr>
          <w:b/>
        </w:rPr>
        <w:t>&lt;</w:t>
      </w:r>
      <w:r w:rsidRPr="0081463F">
        <w:rPr>
          <w:b/>
        </w:rPr>
        <w:t xml:space="preserve"> f ≤ 40 GHz) to ensure the TRP measurement error is within the MU.</w:t>
      </w:r>
    </w:p>
    <w:p w14:paraId="64442C16" w14:textId="3FA4C37A" w:rsidR="008A470E" w:rsidRDefault="008A470E" w:rsidP="008A470E">
      <w:pPr>
        <w:keepLines/>
        <w:overflowPunct w:val="0"/>
        <w:autoSpaceDE w:val="0"/>
        <w:autoSpaceDN w:val="0"/>
        <w:adjustRightInd w:val="0"/>
        <w:spacing w:after="0"/>
        <w:ind w:left="284"/>
        <w:textAlignment w:val="baseline"/>
      </w:pPr>
      <w:r w:rsidRPr="00E414D7">
        <w:rPr>
          <w:b/>
        </w:rPr>
        <w:t xml:space="preserve">Proposal </w:t>
      </w:r>
      <w:r w:rsidR="004C4810">
        <w:rPr>
          <w:b/>
        </w:rPr>
        <w:t>2</w:t>
      </w:r>
      <w:r w:rsidRPr="00E414D7">
        <w:rPr>
          <w:b/>
        </w:rPr>
        <w:t xml:space="preserve">: </w:t>
      </w:r>
      <w:r>
        <w:rPr>
          <w:b/>
        </w:rPr>
        <w:t>T</w:t>
      </w:r>
      <w:r w:rsidRPr="00E414D7">
        <w:rPr>
          <w:b/>
        </w:rPr>
        <w:t xml:space="preserve">he angular step size </w:t>
      </w:r>
      <w:r>
        <w:rPr>
          <w:b/>
        </w:rPr>
        <w:t>used</w:t>
      </w:r>
      <w:r w:rsidRPr="00E414D7">
        <w:rPr>
          <w:b/>
        </w:rPr>
        <w:t xml:space="preserve"> in a peak search should correspond to the angular misalignment.</w:t>
      </w:r>
    </w:p>
    <w:p w14:paraId="065FB10F" w14:textId="2143FF54" w:rsidR="00213874" w:rsidRDefault="00213874" w:rsidP="00EB305A">
      <w:pPr>
        <w:keepLines/>
        <w:overflowPunct w:val="0"/>
        <w:autoSpaceDE w:val="0"/>
        <w:autoSpaceDN w:val="0"/>
        <w:adjustRightInd w:val="0"/>
        <w:spacing w:after="0"/>
        <w:ind w:left="284"/>
        <w:textAlignment w:val="baseline"/>
      </w:pPr>
    </w:p>
    <w:p w14:paraId="48A6FA7A" w14:textId="48E406AB" w:rsidR="00A23CE3" w:rsidRPr="00476149" w:rsidRDefault="00A23CE3" w:rsidP="00EB305A">
      <w:pPr>
        <w:keepLines/>
        <w:overflowPunct w:val="0"/>
        <w:autoSpaceDE w:val="0"/>
        <w:autoSpaceDN w:val="0"/>
        <w:adjustRightInd w:val="0"/>
        <w:spacing w:after="0"/>
        <w:ind w:left="284"/>
        <w:textAlignment w:val="baseline"/>
      </w:pPr>
      <w:r w:rsidRPr="00A23CE3">
        <w:rPr>
          <w:b/>
        </w:rPr>
        <w:t xml:space="preserve">Proposal 3: For the orthogonal 2 cut procedure which gives an over-estimate of TRP as the end result, the angular step should not greater than </w:t>
      </w:r>
      <m:oMath>
        <m:f>
          <m:fPr>
            <m:ctrlPr>
              <w:rPr>
                <w:rFonts w:ascii="Cambria Math" w:hAnsi="Cambria Math"/>
                <w:b/>
                <w:i/>
              </w:rPr>
            </m:ctrlPr>
          </m:fPr>
          <m:num>
            <m:r>
              <m:rPr>
                <m:sty m:val="bi"/>
              </m:rPr>
              <w:rPr>
                <w:rFonts w:ascii="Cambria Math" w:hAnsi="Cambria Math"/>
              </w:rPr>
              <m:t>HPBW</m:t>
            </m:r>
          </m:num>
          <m:den>
            <m:r>
              <m:rPr>
                <m:sty m:val="bi"/>
              </m:rPr>
              <w:rPr>
                <w:rFonts w:ascii="Cambria Math" w:hAnsi="Cambria Math"/>
              </w:rPr>
              <m:t>2</m:t>
            </m:r>
          </m:den>
        </m:f>
      </m:oMath>
      <w:r w:rsidRPr="00A23CE3">
        <w:rPr>
          <w:rFonts w:cs="v4.2.0"/>
          <w:b/>
          <w:lang w:eastAsia="ja-JP"/>
        </w:rPr>
        <w:t xml:space="preserve"> (</w:t>
      </w:r>
      <w:r w:rsidRPr="00A23CE3">
        <w:rPr>
          <w:b/>
          <w:lang w:eastAsia="ja-JP"/>
        </w:rPr>
        <w:t>≤</w:t>
      </w:r>
      <w:r w:rsidRPr="00A23CE3">
        <w:rPr>
          <w:rFonts w:cs="v4.2.0"/>
          <w:b/>
          <w:lang w:eastAsia="ja-JP"/>
        </w:rPr>
        <w:t xml:space="preserve"> 3 GHz, 3 GHz &lt; f </w:t>
      </w:r>
      <w:r w:rsidRPr="00A23CE3">
        <w:rPr>
          <w:b/>
          <w:lang w:eastAsia="ja-JP"/>
        </w:rPr>
        <w:t>≤</w:t>
      </w:r>
      <w:r w:rsidRPr="00A23CE3">
        <w:rPr>
          <w:rFonts w:cs="v4.2.0"/>
          <w:b/>
          <w:lang w:eastAsia="ja-JP"/>
        </w:rPr>
        <w:t xml:space="preserve"> 6 GHz, </w:t>
      </w:r>
      <w:r w:rsidRPr="00A23CE3">
        <w:rPr>
          <w:b/>
        </w:rPr>
        <w:t>24.25 &lt; f ≤ 29.5 GHz and 37 &lt; f ≤ 40 GHz).</w:t>
      </w:r>
    </w:p>
    <w:p w14:paraId="61C16FC4" w14:textId="77777777" w:rsidR="00CD4C7B" w:rsidRPr="006E13D1" w:rsidRDefault="00CD4C7B" w:rsidP="00CD4C7B">
      <w:pPr>
        <w:pStyle w:val="Heading1"/>
      </w:pPr>
      <w:r w:rsidRPr="006E13D1">
        <w:t>References</w:t>
      </w:r>
    </w:p>
    <w:p w14:paraId="335BEB6E" w14:textId="4E87CB58" w:rsidR="00CE06D3" w:rsidRDefault="00CE06D3" w:rsidP="002355F2">
      <w:pPr>
        <w:numPr>
          <w:ilvl w:val="0"/>
          <w:numId w:val="1"/>
        </w:numPr>
        <w:overflowPunct w:val="0"/>
        <w:autoSpaceDE w:val="0"/>
        <w:autoSpaceDN w:val="0"/>
        <w:adjustRightInd w:val="0"/>
        <w:textAlignment w:val="baseline"/>
        <w:rPr>
          <w:sz w:val="18"/>
          <w:lang w:eastAsia="zh-CN"/>
        </w:rPr>
      </w:pPr>
      <w:r>
        <w:rPr>
          <w:sz w:val="18"/>
          <w:lang w:eastAsia="zh-CN"/>
        </w:rPr>
        <w:t>R4-19</w:t>
      </w:r>
      <w:r w:rsidR="00E10853">
        <w:rPr>
          <w:sz w:val="18"/>
          <w:lang w:eastAsia="zh-CN"/>
        </w:rPr>
        <w:t>08764</w:t>
      </w:r>
      <w:r>
        <w:rPr>
          <w:sz w:val="18"/>
          <w:lang w:eastAsia="zh-CN"/>
        </w:rPr>
        <w:t xml:space="preserve">, </w:t>
      </w:r>
      <w:r w:rsidR="00E10853" w:rsidRPr="00E10853">
        <w:rPr>
          <w:sz w:val="18"/>
          <w:lang w:eastAsia="zh-CN"/>
        </w:rPr>
        <w:t>CR to TS 37.145-2: Additional information about alignment for TRP measurement in Annex F.1</w:t>
      </w:r>
      <w:r w:rsidR="00E10853">
        <w:rPr>
          <w:sz w:val="18"/>
          <w:lang w:eastAsia="zh-CN"/>
        </w:rPr>
        <w:t>, Ericsson</w:t>
      </w:r>
    </w:p>
    <w:p w14:paraId="2557F5DA" w14:textId="77777777" w:rsidR="00051F63" w:rsidRPr="00EC2497" w:rsidRDefault="00051F63" w:rsidP="008A470E">
      <w:pPr>
        <w:overflowPunct w:val="0"/>
        <w:autoSpaceDE w:val="0"/>
        <w:autoSpaceDN w:val="0"/>
        <w:adjustRightInd w:val="0"/>
        <w:ind w:left="357"/>
        <w:textAlignment w:val="baseline"/>
        <w:rPr>
          <w:sz w:val="18"/>
          <w:lang w:eastAsia="zh-CN"/>
        </w:rPr>
      </w:pPr>
    </w:p>
    <w:sectPr w:rsidR="00051F63" w:rsidRPr="00EC249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A1E4AD" w14:textId="77777777" w:rsidR="00D35D96" w:rsidRDefault="00D35D96">
      <w:r>
        <w:separator/>
      </w:r>
    </w:p>
  </w:endnote>
  <w:endnote w:type="continuationSeparator" w:id="0">
    <w:p w14:paraId="0264546E" w14:textId="77777777" w:rsidR="00D35D96" w:rsidRDefault="00D35D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v4.2.0">
    <w:altName w:val="Times New Roman"/>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9B0373" w14:textId="77777777" w:rsidR="00D35D96" w:rsidRDefault="00D35D96">
      <w:r>
        <w:separator/>
      </w:r>
    </w:p>
  </w:footnote>
  <w:footnote w:type="continuationSeparator" w:id="0">
    <w:p w14:paraId="58904F72" w14:textId="77777777" w:rsidR="00D35D96" w:rsidRDefault="00D35D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01477D"/>
    <w:multiLevelType w:val="hybridMultilevel"/>
    <w:tmpl w:val="7F7A08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41C6F5D"/>
    <w:multiLevelType w:val="hybridMultilevel"/>
    <w:tmpl w:val="0FE4F988"/>
    <w:lvl w:ilvl="0" w:tplc="08090001">
      <w:start w:val="1"/>
      <w:numFmt w:val="bullet"/>
      <w:lvlText w:val=""/>
      <w:lvlJc w:val="left"/>
      <w:pPr>
        <w:ind w:left="823" w:hanging="360"/>
      </w:pPr>
      <w:rPr>
        <w:rFonts w:ascii="Symbol" w:hAnsi="Symbol" w:hint="default"/>
      </w:rPr>
    </w:lvl>
    <w:lvl w:ilvl="1" w:tplc="08090003" w:tentative="1">
      <w:start w:val="1"/>
      <w:numFmt w:val="bullet"/>
      <w:lvlText w:val="o"/>
      <w:lvlJc w:val="left"/>
      <w:pPr>
        <w:ind w:left="1543" w:hanging="360"/>
      </w:pPr>
      <w:rPr>
        <w:rFonts w:ascii="Courier New" w:hAnsi="Courier New" w:cs="Courier New" w:hint="default"/>
      </w:rPr>
    </w:lvl>
    <w:lvl w:ilvl="2" w:tplc="08090005" w:tentative="1">
      <w:start w:val="1"/>
      <w:numFmt w:val="bullet"/>
      <w:lvlText w:val=""/>
      <w:lvlJc w:val="left"/>
      <w:pPr>
        <w:ind w:left="2263" w:hanging="360"/>
      </w:pPr>
      <w:rPr>
        <w:rFonts w:ascii="Wingdings" w:hAnsi="Wingdings" w:hint="default"/>
      </w:rPr>
    </w:lvl>
    <w:lvl w:ilvl="3" w:tplc="08090001" w:tentative="1">
      <w:start w:val="1"/>
      <w:numFmt w:val="bullet"/>
      <w:lvlText w:val=""/>
      <w:lvlJc w:val="left"/>
      <w:pPr>
        <w:ind w:left="2983" w:hanging="360"/>
      </w:pPr>
      <w:rPr>
        <w:rFonts w:ascii="Symbol" w:hAnsi="Symbol" w:hint="default"/>
      </w:rPr>
    </w:lvl>
    <w:lvl w:ilvl="4" w:tplc="08090003" w:tentative="1">
      <w:start w:val="1"/>
      <w:numFmt w:val="bullet"/>
      <w:lvlText w:val="o"/>
      <w:lvlJc w:val="left"/>
      <w:pPr>
        <w:ind w:left="3703" w:hanging="360"/>
      </w:pPr>
      <w:rPr>
        <w:rFonts w:ascii="Courier New" w:hAnsi="Courier New" w:cs="Courier New" w:hint="default"/>
      </w:rPr>
    </w:lvl>
    <w:lvl w:ilvl="5" w:tplc="08090005" w:tentative="1">
      <w:start w:val="1"/>
      <w:numFmt w:val="bullet"/>
      <w:lvlText w:val=""/>
      <w:lvlJc w:val="left"/>
      <w:pPr>
        <w:ind w:left="4423" w:hanging="360"/>
      </w:pPr>
      <w:rPr>
        <w:rFonts w:ascii="Wingdings" w:hAnsi="Wingdings" w:hint="default"/>
      </w:rPr>
    </w:lvl>
    <w:lvl w:ilvl="6" w:tplc="08090001" w:tentative="1">
      <w:start w:val="1"/>
      <w:numFmt w:val="bullet"/>
      <w:lvlText w:val=""/>
      <w:lvlJc w:val="left"/>
      <w:pPr>
        <w:ind w:left="5143" w:hanging="360"/>
      </w:pPr>
      <w:rPr>
        <w:rFonts w:ascii="Symbol" w:hAnsi="Symbol" w:hint="default"/>
      </w:rPr>
    </w:lvl>
    <w:lvl w:ilvl="7" w:tplc="08090003" w:tentative="1">
      <w:start w:val="1"/>
      <w:numFmt w:val="bullet"/>
      <w:lvlText w:val="o"/>
      <w:lvlJc w:val="left"/>
      <w:pPr>
        <w:ind w:left="5863" w:hanging="360"/>
      </w:pPr>
      <w:rPr>
        <w:rFonts w:ascii="Courier New" w:hAnsi="Courier New" w:cs="Courier New" w:hint="default"/>
      </w:rPr>
    </w:lvl>
    <w:lvl w:ilvl="8" w:tplc="08090005" w:tentative="1">
      <w:start w:val="1"/>
      <w:numFmt w:val="bullet"/>
      <w:lvlText w:val=""/>
      <w:lvlJc w:val="left"/>
      <w:pPr>
        <w:ind w:left="6583" w:hanging="360"/>
      </w:pPr>
      <w:rPr>
        <w:rFonts w:ascii="Wingdings" w:hAnsi="Wingdings" w:hint="default"/>
      </w:rPr>
    </w:lvl>
  </w:abstractNum>
  <w:abstractNum w:abstractNumId="2" w15:restartNumberingAfterBreak="0">
    <w:nsid w:val="31AA7509"/>
    <w:multiLevelType w:val="hybridMultilevel"/>
    <w:tmpl w:val="043E41B2"/>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6010ADE"/>
    <w:multiLevelType w:val="hybridMultilevel"/>
    <w:tmpl w:val="03B80C0E"/>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52D207C4"/>
    <w:multiLevelType w:val="hybridMultilevel"/>
    <w:tmpl w:val="16FAB820"/>
    <w:lvl w:ilvl="0" w:tplc="08090001">
      <w:start w:val="1"/>
      <w:numFmt w:val="bullet"/>
      <w:lvlText w:val=""/>
      <w:lvlJc w:val="left"/>
      <w:pPr>
        <w:ind w:left="767" w:hanging="360"/>
      </w:pPr>
      <w:rPr>
        <w:rFonts w:ascii="Symbol" w:hAnsi="Symbol" w:hint="default"/>
      </w:rPr>
    </w:lvl>
    <w:lvl w:ilvl="1" w:tplc="08090003" w:tentative="1">
      <w:start w:val="1"/>
      <w:numFmt w:val="bullet"/>
      <w:lvlText w:val="o"/>
      <w:lvlJc w:val="left"/>
      <w:pPr>
        <w:ind w:left="1487" w:hanging="360"/>
      </w:pPr>
      <w:rPr>
        <w:rFonts w:ascii="Courier New" w:hAnsi="Courier New" w:cs="Courier New" w:hint="default"/>
      </w:rPr>
    </w:lvl>
    <w:lvl w:ilvl="2" w:tplc="08090005" w:tentative="1">
      <w:start w:val="1"/>
      <w:numFmt w:val="bullet"/>
      <w:lvlText w:val=""/>
      <w:lvlJc w:val="left"/>
      <w:pPr>
        <w:ind w:left="2207" w:hanging="360"/>
      </w:pPr>
      <w:rPr>
        <w:rFonts w:ascii="Wingdings" w:hAnsi="Wingdings" w:hint="default"/>
      </w:rPr>
    </w:lvl>
    <w:lvl w:ilvl="3" w:tplc="08090001" w:tentative="1">
      <w:start w:val="1"/>
      <w:numFmt w:val="bullet"/>
      <w:lvlText w:val=""/>
      <w:lvlJc w:val="left"/>
      <w:pPr>
        <w:ind w:left="2927" w:hanging="360"/>
      </w:pPr>
      <w:rPr>
        <w:rFonts w:ascii="Symbol" w:hAnsi="Symbol" w:hint="default"/>
      </w:rPr>
    </w:lvl>
    <w:lvl w:ilvl="4" w:tplc="08090003" w:tentative="1">
      <w:start w:val="1"/>
      <w:numFmt w:val="bullet"/>
      <w:lvlText w:val="o"/>
      <w:lvlJc w:val="left"/>
      <w:pPr>
        <w:ind w:left="3647" w:hanging="360"/>
      </w:pPr>
      <w:rPr>
        <w:rFonts w:ascii="Courier New" w:hAnsi="Courier New" w:cs="Courier New" w:hint="default"/>
      </w:rPr>
    </w:lvl>
    <w:lvl w:ilvl="5" w:tplc="08090005" w:tentative="1">
      <w:start w:val="1"/>
      <w:numFmt w:val="bullet"/>
      <w:lvlText w:val=""/>
      <w:lvlJc w:val="left"/>
      <w:pPr>
        <w:ind w:left="4367" w:hanging="360"/>
      </w:pPr>
      <w:rPr>
        <w:rFonts w:ascii="Wingdings" w:hAnsi="Wingdings" w:hint="default"/>
      </w:rPr>
    </w:lvl>
    <w:lvl w:ilvl="6" w:tplc="08090001" w:tentative="1">
      <w:start w:val="1"/>
      <w:numFmt w:val="bullet"/>
      <w:lvlText w:val=""/>
      <w:lvlJc w:val="left"/>
      <w:pPr>
        <w:ind w:left="5087" w:hanging="360"/>
      </w:pPr>
      <w:rPr>
        <w:rFonts w:ascii="Symbol" w:hAnsi="Symbol" w:hint="default"/>
      </w:rPr>
    </w:lvl>
    <w:lvl w:ilvl="7" w:tplc="08090003" w:tentative="1">
      <w:start w:val="1"/>
      <w:numFmt w:val="bullet"/>
      <w:lvlText w:val="o"/>
      <w:lvlJc w:val="left"/>
      <w:pPr>
        <w:ind w:left="5807" w:hanging="360"/>
      </w:pPr>
      <w:rPr>
        <w:rFonts w:ascii="Courier New" w:hAnsi="Courier New" w:cs="Courier New" w:hint="default"/>
      </w:rPr>
    </w:lvl>
    <w:lvl w:ilvl="8" w:tplc="08090005" w:tentative="1">
      <w:start w:val="1"/>
      <w:numFmt w:val="bullet"/>
      <w:lvlText w:val=""/>
      <w:lvlJc w:val="left"/>
      <w:pPr>
        <w:ind w:left="6527" w:hanging="360"/>
      </w:pPr>
      <w:rPr>
        <w:rFonts w:ascii="Wingdings" w:hAnsi="Wingdings" w:hint="default"/>
      </w:rPr>
    </w:lvl>
  </w:abstractNum>
  <w:abstractNum w:abstractNumId="5" w15:restartNumberingAfterBreak="0">
    <w:nsid w:val="614E36EF"/>
    <w:multiLevelType w:val="hybridMultilevel"/>
    <w:tmpl w:val="28C687F6"/>
    <w:lvl w:ilvl="0" w:tplc="0CA0C1F4">
      <w:start w:val="1"/>
      <w:numFmt w:val="lowerLetter"/>
      <w:lvlText w:val="(%1)"/>
      <w:lvlJc w:val="left"/>
      <w:pPr>
        <w:ind w:left="1785" w:hanging="360"/>
      </w:pPr>
      <w:rPr>
        <w:rFonts w:hint="default"/>
      </w:rPr>
    </w:lvl>
    <w:lvl w:ilvl="1" w:tplc="08090019" w:tentative="1">
      <w:start w:val="1"/>
      <w:numFmt w:val="lowerLetter"/>
      <w:lvlText w:val="%2."/>
      <w:lvlJc w:val="left"/>
      <w:pPr>
        <w:ind w:left="2505" w:hanging="360"/>
      </w:pPr>
    </w:lvl>
    <w:lvl w:ilvl="2" w:tplc="0809001B" w:tentative="1">
      <w:start w:val="1"/>
      <w:numFmt w:val="lowerRoman"/>
      <w:lvlText w:val="%3."/>
      <w:lvlJc w:val="right"/>
      <w:pPr>
        <w:ind w:left="3225" w:hanging="180"/>
      </w:pPr>
    </w:lvl>
    <w:lvl w:ilvl="3" w:tplc="0809000F" w:tentative="1">
      <w:start w:val="1"/>
      <w:numFmt w:val="decimal"/>
      <w:lvlText w:val="%4."/>
      <w:lvlJc w:val="left"/>
      <w:pPr>
        <w:ind w:left="3945" w:hanging="360"/>
      </w:pPr>
    </w:lvl>
    <w:lvl w:ilvl="4" w:tplc="08090019" w:tentative="1">
      <w:start w:val="1"/>
      <w:numFmt w:val="lowerLetter"/>
      <w:lvlText w:val="%5."/>
      <w:lvlJc w:val="left"/>
      <w:pPr>
        <w:ind w:left="4665" w:hanging="360"/>
      </w:pPr>
    </w:lvl>
    <w:lvl w:ilvl="5" w:tplc="0809001B" w:tentative="1">
      <w:start w:val="1"/>
      <w:numFmt w:val="lowerRoman"/>
      <w:lvlText w:val="%6."/>
      <w:lvlJc w:val="right"/>
      <w:pPr>
        <w:ind w:left="5385" w:hanging="180"/>
      </w:pPr>
    </w:lvl>
    <w:lvl w:ilvl="6" w:tplc="0809000F" w:tentative="1">
      <w:start w:val="1"/>
      <w:numFmt w:val="decimal"/>
      <w:lvlText w:val="%7."/>
      <w:lvlJc w:val="left"/>
      <w:pPr>
        <w:ind w:left="6105" w:hanging="360"/>
      </w:pPr>
    </w:lvl>
    <w:lvl w:ilvl="7" w:tplc="08090019" w:tentative="1">
      <w:start w:val="1"/>
      <w:numFmt w:val="lowerLetter"/>
      <w:lvlText w:val="%8."/>
      <w:lvlJc w:val="left"/>
      <w:pPr>
        <w:ind w:left="6825" w:hanging="360"/>
      </w:pPr>
    </w:lvl>
    <w:lvl w:ilvl="8" w:tplc="0809001B" w:tentative="1">
      <w:start w:val="1"/>
      <w:numFmt w:val="lowerRoman"/>
      <w:lvlText w:val="%9."/>
      <w:lvlJc w:val="right"/>
      <w:pPr>
        <w:ind w:left="7545" w:hanging="180"/>
      </w:pPr>
    </w:lvl>
  </w:abstractNum>
  <w:abstractNum w:abstractNumId="6" w15:restartNumberingAfterBreak="0">
    <w:nsid w:val="682C3053"/>
    <w:multiLevelType w:val="hybridMultilevel"/>
    <w:tmpl w:val="5B78A5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A0E59A6"/>
    <w:multiLevelType w:val="hybridMultilevel"/>
    <w:tmpl w:val="DB6C68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8425263"/>
    <w:multiLevelType w:val="hybridMultilevel"/>
    <w:tmpl w:val="3E3E46B6"/>
    <w:lvl w:ilvl="0" w:tplc="926CC17C">
      <w:start w:val="1"/>
      <w:numFmt w:val="lowerLetter"/>
      <w:lvlText w:val="(%1)"/>
      <w:lvlJc w:val="left"/>
      <w:pPr>
        <w:ind w:left="2355" w:hanging="360"/>
      </w:pPr>
      <w:rPr>
        <w:rFonts w:hint="default"/>
      </w:rPr>
    </w:lvl>
    <w:lvl w:ilvl="1" w:tplc="08090019" w:tentative="1">
      <w:start w:val="1"/>
      <w:numFmt w:val="lowerLetter"/>
      <w:lvlText w:val="%2."/>
      <w:lvlJc w:val="left"/>
      <w:pPr>
        <w:ind w:left="3075" w:hanging="360"/>
      </w:pPr>
    </w:lvl>
    <w:lvl w:ilvl="2" w:tplc="0809001B" w:tentative="1">
      <w:start w:val="1"/>
      <w:numFmt w:val="lowerRoman"/>
      <w:lvlText w:val="%3."/>
      <w:lvlJc w:val="right"/>
      <w:pPr>
        <w:ind w:left="3795" w:hanging="180"/>
      </w:pPr>
    </w:lvl>
    <w:lvl w:ilvl="3" w:tplc="0809000F" w:tentative="1">
      <w:start w:val="1"/>
      <w:numFmt w:val="decimal"/>
      <w:lvlText w:val="%4."/>
      <w:lvlJc w:val="left"/>
      <w:pPr>
        <w:ind w:left="4515" w:hanging="360"/>
      </w:pPr>
    </w:lvl>
    <w:lvl w:ilvl="4" w:tplc="08090019" w:tentative="1">
      <w:start w:val="1"/>
      <w:numFmt w:val="lowerLetter"/>
      <w:lvlText w:val="%5."/>
      <w:lvlJc w:val="left"/>
      <w:pPr>
        <w:ind w:left="5235" w:hanging="360"/>
      </w:pPr>
    </w:lvl>
    <w:lvl w:ilvl="5" w:tplc="0809001B" w:tentative="1">
      <w:start w:val="1"/>
      <w:numFmt w:val="lowerRoman"/>
      <w:lvlText w:val="%6."/>
      <w:lvlJc w:val="right"/>
      <w:pPr>
        <w:ind w:left="5955" w:hanging="180"/>
      </w:pPr>
    </w:lvl>
    <w:lvl w:ilvl="6" w:tplc="0809000F" w:tentative="1">
      <w:start w:val="1"/>
      <w:numFmt w:val="decimal"/>
      <w:lvlText w:val="%7."/>
      <w:lvlJc w:val="left"/>
      <w:pPr>
        <w:ind w:left="6675" w:hanging="360"/>
      </w:pPr>
    </w:lvl>
    <w:lvl w:ilvl="7" w:tplc="08090019" w:tentative="1">
      <w:start w:val="1"/>
      <w:numFmt w:val="lowerLetter"/>
      <w:lvlText w:val="%8."/>
      <w:lvlJc w:val="left"/>
      <w:pPr>
        <w:ind w:left="7395" w:hanging="360"/>
      </w:pPr>
    </w:lvl>
    <w:lvl w:ilvl="8" w:tplc="0809001B" w:tentative="1">
      <w:start w:val="1"/>
      <w:numFmt w:val="lowerRoman"/>
      <w:lvlText w:val="%9."/>
      <w:lvlJc w:val="right"/>
      <w:pPr>
        <w:ind w:left="8115" w:hanging="180"/>
      </w:pPr>
    </w:lvl>
  </w:abstractNum>
  <w:num w:numId="1">
    <w:abstractNumId w:val="3"/>
  </w:num>
  <w:num w:numId="2">
    <w:abstractNumId w:val="2"/>
  </w:num>
  <w:num w:numId="3">
    <w:abstractNumId w:val="1"/>
  </w:num>
  <w:num w:numId="4">
    <w:abstractNumId w:val="7"/>
  </w:num>
  <w:num w:numId="5">
    <w:abstractNumId w:val="4"/>
  </w:num>
  <w:num w:numId="6">
    <w:abstractNumId w:val="0"/>
  </w:num>
  <w:num w:numId="7">
    <w:abstractNumId w:val="8"/>
  </w:num>
  <w:num w:numId="8">
    <w:abstractNumId w:val="5"/>
  </w:num>
  <w:num w:numId="9">
    <w:abstractNumId w:val="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E41"/>
    <w:rsid w:val="00001067"/>
    <w:rsid w:val="000012C5"/>
    <w:rsid w:val="00001394"/>
    <w:rsid w:val="00001F72"/>
    <w:rsid w:val="0000232F"/>
    <w:rsid w:val="00002A52"/>
    <w:rsid w:val="00003286"/>
    <w:rsid w:val="00003794"/>
    <w:rsid w:val="00003938"/>
    <w:rsid w:val="00004469"/>
    <w:rsid w:val="00004FFE"/>
    <w:rsid w:val="00005225"/>
    <w:rsid w:val="0000577B"/>
    <w:rsid w:val="00006606"/>
    <w:rsid w:val="00006FFD"/>
    <w:rsid w:val="00007373"/>
    <w:rsid w:val="000101CB"/>
    <w:rsid w:val="0001145D"/>
    <w:rsid w:val="000137F6"/>
    <w:rsid w:val="00015CD9"/>
    <w:rsid w:val="00016775"/>
    <w:rsid w:val="000168E5"/>
    <w:rsid w:val="00016F09"/>
    <w:rsid w:val="00017313"/>
    <w:rsid w:val="0001781D"/>
    <w:rsid w:val="000201C5"/>
    <w:rsid w:val="00020C10"/>
    <w:rsid w:val="0002186D"/>
    <w:rsid w:val="000219E6"/>
    <w:rsid w:val="0002216B"/>
    <w:rsid w:val="00022199"/>
    <w:rsid w:val="00022A2A"/>
    <w:rsid w:val="00022ADA"/>
    <w:rsid w:val="0002364E"/>
    <w:rsid w:val="00023E7D"/>
    <w:rsid w:val="00024019"/>
    <w:rsid w:val="00024379"/>
    <w:rsid w:val="0002591B"/>
    <w:rsid w:val="00025E43"/>
    <w:rsid w:val="00027998"/>
    <w:rsid w:val="000300D0"/>
    <w:rsid w:val="00030117"/>
    <w:rsid w:val="000305C8"/>
    <w:rsid w:val="0003062F"/>
    <w:rsid w:val="00030689"/>
    <w:rsid w:val="00031385"/>
    <w:rsid w:val="000318A3"/>
    <w:rsid w:val="00032411"/>
    <w:rsid w:val="000325C7"/>
    <w:rsid w:val="0003263E"/>
    <w:rsid w:val="00033397"/>
    <w:rsid w:val="00033581"/>
    <w:rsid w:val="0003508F"/>
    <w:rsid w:val="00035A0D"/>
    <w:rsid w:val="000365B5"/>
    <w:rsid w:val="00036EB1"/>
    <w:rsid w:val="0003722F"/>
    <w:rsid w:val="000375BC"/>
    <w:rsid w:val="00037B09"/>
    <w:rsid w:val="00037C02"/>
    <w:rsid w:val="00040095"/>
    <w:rsid w:val="00040A6C"/>
    <w:rsid w:val="000411FC"/>
    <w:rsid w:val="0004136B"/>
    <w:rsid w:val="000415C2"/>
    <w:rsid w:val="00041684"/>
    <w:rsid w:val="00041D9E"/>
    <w:rsid w:val="0004212B"/>
    <w:rsid w:val="000425A0"/>
    <w:rsid w:val="00042BC0"/>
    <w:rsid w:val="00042E21"/>
    <w:rsid w:val="000430C4"/>
    <w:rsid w:val="00045386"/>
    <w:rsid w:val="00045573"/>
    <w:rsid w:val="00045A17"/>
    <w:rsid w:val="00045CA2"/>
    <w:rsid w:val="0004638A"/>
    <w:rsid w:val="00050833"/>
    <w:rsid w:val="00051942"/>
    <w:rsid w:val="00051EB7"/>
    <w:rsid w:val="00051F63"/>
    <w:rsid w:val="000520FC"/>
    <w:rsid w:val="00052496"/>
    <w:rsid w:val="00052C39"/>
    <w:rsid w:val="000543EF"/>
    <w:rsid w:val="000545C7"/>
    <w:rsid w:val="00054789"/>
    <w:rsid w:val="000547AB"/>
    <w:rsid w:val="0005499B"/>
    <w:rsid w:val="00054AC3"/>
    <w:rsid w:val="00055026"/>
    <w:rsid w:val="00056418"/>
    <w:rsid w:val="0005709F"/>
    <w:rsid w:val="000570FC"/>
    <w:rsid w:val="00057822"/>
    <w:rsid w:val="00057F78"/>
    <w:rsid w:val="00060096"/>
    <w:rsid w:val="00060C9E"/>
    <w:rsid w:val="00060D35"/>
    <w:rsid w:val="0006187C"/>
    <w:rsid w:val="00061921"/>
    <w:rsid w:val="000625DE"/>
    <w:rsid w:val="0006320C"/>
    <w:rsid w:val="00065115"/>
    <w:rsid w:val="00065BE3"/>
    <w:rsid w:val="000667FA"/>
    <w:rsid w:val="00066D78"/>
    <w:rsid w:val="000670D8"/>
    <w:rsid w:val="000678B6"/>
    <w:rsid w:val="000709A2"/>
    <w:rsid w:val="00070FEB"/>
    <w:rsid w:val="000711B8"/>
    <w:rsid w:val="00071FFA"/>
    <w:rsid w:val="000721A4"/>
    <w:rsid w:val="000727DD"/>
    <w:rsid w:val="00073190"/>
    <w:rsid w:val="0007330B"/>
    <w:rsid w:val="000751DB"/>
    <w:rsid w:val="0007527A"/>
    <w:rsid w:val="000758AE"/>
    <w:rsid w:val="0007608E"/>
    <w:rsid w:val="00076C54"/>
    <w:rsid w:val="00077717"/>
    <w:rsid w:val="00077F9B"/>
    <w:rsid w:val="00080512"/>
    <w:rsid w:val="0008085A"/>
    <w:rsid w:val="00080A51"/>
    <w:rsid w:val="00080B3B"/>
    <w:rsid w:val="00081167"/>
    <w:rsid w:val="00081291"/>
    <w:rsid w:val="000812D1"/>
    <w:rsid w:val="00081968"/>
    <w:rsid w:val="00081B44"/>
    <w:rsid w:val="00081E64"/>
    <w:rsid w:val="0008220E"/>
    <w:rsid w:val="000830B8"/>
    <w:rsid w:val="0008317A"/>
    <w:rsid w:val="0008605F"/>
    <w:rsid w:val="000860F2"/>
    <w:rsid w:val="000864E7"/>
    <w:rsid w:val="000868FF"/>
    <w:rsid w:val="00087A51"/>
    <w:rsid w:val="00090468"/>
    <w:rsid w:val="00090AEC"/>
    <w:rsid w:val="00090F0B"/>
    <w:rsid w:val="000915A3"/>
    <w:rsid w:val="00092463"/>
    <w:rsid w:val="0009290B"/>
    <w:rsid w:val="000929ED"/>
    <w:rsid w:val="00092ABC"/>
    <w:rsid w:val="00092BA9"/>
    <w:rsid w:val="000946C1"/>
    <w:rsid w:val="00094C46"/>
    <w:rsid w:val="00094ECB"/>
    <w:rsid w:val="00095F43"/>
    <w:rsid w:val="00096CEB"/>
    <w:rsid w:val="00097704"/>
    <w:rsid w:val="000A055C"/>
    <w:rsid w:val="000A0BB1"/>
    <w:rsid w:val="000A12F6"/>
    <w:rsid w:val="000A1A7C"/>
    <w:rsid w:val="000A318A"/>
    <w:rsid w:val="000A3CED"/>
    <w:rsid w:val="000A4929"/>
    <w:rsid w:val="000A61B2"/>
    <w:rsid w:val="000B120E"/>
    <w:rsid w:val="000B1591"/>
    <w:rsid w:val="000B1FAB"/>
    <w:rsid w:val="000B249B"/>
    <w:rsid w:val="000B26A4"/>
    <w:rsid w:val="000B280F"/>
    <w:rsid w:val="000B32EB"/>
    <w:rsid w:val="000B335E"/>
    <w:rsid w:val="000B418B"/>
    <w:rsid w:val="000B5B1D"/>
    <w:rsid w:val="000B6232"/>
    <w:rsid w:val="000B6309"/>
    <w:rsid w:val="000B641A"/>
    <w:rsid w:val="000B64DD"/>
    <w:rsid w:val="000B677B"/>
    <w:rsid w:val="000B69AF"/>
    <w:rsid w:val="000B7A32"/>
    <w:rsid w:val="000B7BCF"/>
    <w:rsid w:val="000C02AD"/>
    <w:rsid w:val="000C02E7"/>
    <w:rsid w:val="000C0896"/>
    <w:rsid w:val="000C0932"/>
    <w:rsid w:val="000C0B53"/>
    <w:rsid w:val="000C0E34"/>
    <w:rsid w:val="000C1D2F"/>
    <w:rsid w:val="000C250C"/>
    <w:rsid w:val="000C347A"/>
    <w:rsid w:val="000C3813"/>
    <w:rsid w:val="000C49B1"/>
    <w:rsid w:val="000C4C2F"/>
    <w:rsid w:val="000C522B"/>
    <w:rsid w:val="000C5240"/>
    <w:rsid w:val="000C5EEC"/>
    <w:rsid w:val="000C6059"/>
    <w:rsid w:val="000C6412"/>
    <w:rsid w:val="000C7533"/>
    <w:rsid w:val="000C767F"/>
    <w:rsid w:val="000C7830"/>
    <w:rsid w:val="000D0177"/>
    <w:rsid w:val="000D045A"/>
    <w:rsid w:val="000D0B0A"/>
    <w:rsid w:val="000D0C26"/>
    <w:rsid w:val="000D1195"/>
    <w:rsid w:val="000D1F45"/>
    <w:rsid w:val="000D258A"/>
    <w:rsid w:val="000D262A"/>
    <w:rsid w:val="000D2665"/>
    <w:rsid w:val="000D4010"/>
    <w:rsid w:val="000D4C09"/>
    <w:rsid w:val="000D4CA2"/>
    <w:rsid w:val="000D4E52"/>
    <w:rsid w:val="000D541C"/>
    <w:rsid w:val="000D58AB"/>
    <w:rsid w:val="000D5BEA"/>
    <w:rsid w:val="000D64D4"/>
    <w:rsid w:val="000D72A7"/>
    <w:rsid w:val="000D771B"/>
    <w:rsid w:val="000D7791"/>
    <w:rsid w:val="000D7A16"/>
    <w:rsid w:val="000E052F"/>
    <w:rsid w:val="000E0606"/>
    <w:rsid w:val="000E1093"/>
    <w:rsid w:val="000E24F6"/>
    <w:rsid w:val="000E3BB9"/>
    <w:rsid w:val="000E3EEC"/>
    <w:rsid w:val="000E41F2"/>
    <w:rsid w:val="000E5089"/>
    <w:rsid w:val="000E5632"/>
    <w:rsid w:val="000E6DBE"/>
    <w:rsid w:val="000E7BD8"/>
    <w:rsid w:val="000F0B58"/>
    <w:rsid w:val="000F1EB5"/>
    <w:rsid w:val="000F2D09"/>
    <w:rsid w:val="000F33DD"/>
    <w:rsid w:val="000F3A33"/>
    <w:rsid w:val="000F3E5D"/>
    <w:rsid w:val="000F46D5"/>
    <w:rsid w:val="000F5377"/>
    <w:rsid w:val="000F53C9"/>
    <w:rsid w:val="000F583D"/>
    <w:rsid w:val="000F6BC6"/>
    <w:rsid w:val="000F6CF6"/>
    <w:rsid w:val="000F7070"/>
    <w:rsid w:val="00100977"/>
    <w:rsid w:val="0010102D"/>
    <w:rsid w:val="00101457"/>
    <w:rsid w:val="00101AC8"/>
    <w:rsid w:val="00102CF6"/>
    <w:rsid w:val="00102D48"/>
    <w:rsid w:val="00103930"/>
    <w:rsid w:val="00103E62"/>
    <w:rsid w:val="00103FCC"/>
    <w:rsid w:val="00104811"/>
    <w:rsid w:val="0010508F"/>
    <w:rsid w:val="001052E3"/>
    <w:rsid w:val="00105C1B"/>
    <w:rsid w:val="001063B9"/>
    <w:rsid w:val="00110083"/>
    <w:rsid w:val="0011016B"/>
    <w:rsid w:val="0011021D"/>
    <w:rsid w:val="001109EA"/>
    <w:rsid w:val="001112D2"/>
    <w:rsid w:val="0011170B"/>
    <w:rsid w:val="00111E62"/>
    <w:rsid w:val="00112A7D"/>
    <w:rsid w:val="00112D54"/>
    <w:rsid w:val="00116519"/>
    <w:rsid w:val="00116542"/>
    <w:rsid w:val="00116FEE"/>
    <w:rsid w:val="001172F6"/>
    <w:rsid w:val="0011746D"/>
    <w:rsid w:val="001174DB"/>
    <w:rsid w:val="0012076D"/>
    <w:rsid w:val="00120924"/>
    <w:rsid w:val="00120D51"/>
    <w:rsid w:val="00120E37"/>
    <w:rsid w:val="00120FE2"/>
    <w:rsid w:val="001210CB"/>
    <w:rsid w:val="001215DD"/>
    <w:rsid w:val="00121820"/>
    <w:rsid w:val="00121AA2"/>
    <w:rsid w:val="00123002"/>
    <w:rsid w:val="00123A1A"/>
    <w:rsid w:val="00124190"/>
    <w:rsid w:val="00124F0E"/>
    <w:rsid w:val="00124F8D"/>
    <w:rsid w:val="0012615D"/>
    <w:rsid w:val="0012693D"/>
    <w:rsid w:val="00126BD2"/>
    <w:rsid w:val="001274A1"/>
    <w:rsid w:val="00130097"/>
    <w:rsid w:val="00130CBC"/>
    <w:rsid w:val="0013150D"/>
    <w:rsid w:val="0013180A"/>
    <w:rsid w:val="0013236E"/>
    <w:rsid w:val="0013315F"/>
    <w:rsid w:val="001353E5"/>
    <w:rsid w:val="00135E4A"/>
    <w:rsid w:val="00135F96"/>
    <w:rsid w:val="00136A5D"/>
    <w:rsid w:val="00136B0F"/>
    <w:rsid w:val="001375DD"/>
    <w:rsid w:val="001400EB"/>
    <w:rsid w:val="001401AD"/>
    <w:rsid w:val="00140F23"/>
    <w:rsid w:val="0014162C"/>
    <w:rsid w:val="00141EE0"/>
    <w:rsid w:val="00142802"/>
    <w:rsid w:val="00143DD8"/>
    <w:rsid w:val="00144301"/>
    <w:rsid w:val="0014532E"/>
    <w:rsid w:val="00145B12"/>
    <w:rsid w:val="0014679B"/>
    <w:rsid w:val="00146E3E"/>
    <w:rsid w:val="00147B64"/>
    <w:rsid w:val="00147BFE"/>
    <w:rsid w:val="0015012B"/>
    <w:rsid w:val="001505E0"/>
    <w:rsid w:val="001509A1"/>
    <w:rsid w:val="00151494"/>
    <w:rsid w:val="00151F66"/>
    <w:rsid w:val="00152531"/>
    <w:rsid w:val="00152B85"/>
    <w:rsid w:val="00153509"/>
    <w:rsid w:val="00154186"/>
    <w:rsid w:val="00155CB8"/>
    <w:rsid w:val="001561D6"/>
    <w:rsid w:val="00156314"/>
    <w:rsid w:val="001568FC"/>
    <w:rsid w:val="00156982"/>
    <w:rsid w:val="00156E07"/>
    <w:rsid w:val="00156FB9"/>
    <w:rsid w:val="00156FF5"/>
    <w:rsid w:val="0015761F"/>
    <w:rsid w:val="001578A3"/>
    <w:rsid w:val="001579AA"/>
    <w:rsid w:val="00160775"/>
    <w:rsid w:val="0016115E"/>
    <w:rsid w:val="00161CBA"/>
    <w:rsid w:val="0016255B"/>
    <w:rsid w:val="0016399D"/>
    <w:rsid w:val="001652CB"/>
    <w:rsid w:val="001654C3"/>
    <w:rsid w:val="00165859"/>
    <w:rsid w:val="00165E3F"/>
    <w:rsid w:val="00165EBA"/>
    <w:rsid w:val="0016633B"/>
    <w:rsid w:val="001677EE"/>
    <w:rsid w:val="001679C6"/>
    <w:rsid w:val="00167D69"/>
    <w:rsid w:val="001707E4"/>
    <w:rsid w:val="00170930"/>
    <w:rsid w:val="001709A2"/>
    <w:rsid w:val="001713FD"/>
    <w:rsid w:val="00171463"/>
    <w:rsid w:val="001728D5"/>
    <w:rsid w:val="00172D1A"/>
    <w:rsid w:val="00172DFF"/>
    <w:rsid w:val="00173CDA"/>
    <w:rsid w:val="001741A0"/>
    <w:rsid w:val="00174590"/>
    <w:rsid w:val="0017480F"/>
    <w:rsid w:val="001764FE"/>
    <w:rsid w:val="00176C9E"/>
    <w:rsid w:val="00176E94"/>
    <w:rsid w:val="00177312"/>
    <w:rsid w:val="00177314"/>
    <w:rsid w:val="00177DB9"/>
    <w:rsid w:val="00180647"/>
    <w:rsid w:val="00180CD8"/>
    <w:rsid w:val="00180FEF"/>
    <w:rsid w:val="0018168F"/>
    <w:rsid w:val="0018171E"/>
    <w:rsid w:val="00182716"/>
    <w:rsid w:val="00183421"/>
    <w:rsid w:val="00183BCD"/>
    <w:rsid w:val="00183EB0"/>
    <w:rsid w:val="001842C2"/>
    <w:rsid w:val="00184588"/>
    <w:rsid w:val="00184951"/>
    <w:rsid w:val="00184B9A"/>
    <w:rsid w:val="0018583D"/>
    <w:rsid w:val="001863F5"/>
    <w:rsid w:val="00186941"/>
    <w:rsid w:val="001877DA"/>
    <w:rsid w:val="001915AF"/>
    <w:rsid w:val="00191736"/>
    <w:rsid w:val="00192033"/>
    <w:rsid w:val="00192542"/>
    <w:rsid w:val="00193842"/>
    <w:rsid w:val="001939BB"/>
    <w:rsid w:val="00193F76"/>
    <w:rsid w:val="00193F8E"/>
    <w:rsid w:val="0019456A"/>
    <w:rsid w:val="00194CD0"/>
    <w:rsid w:val="00194E93"/>
    <w:rsid w:val="0019592F"/>
    <w:rsid w:val="00195B50"/>
    <w:rsid w:val="00195CC0"/>
    <w:rsid w:val="0019676D"/>
    <w:rsid w:val="00197806"/>
    <w:rsid w:val="001A0CD1"/>
    <w:rsid w:val="001A0E05"/>
    <w:rsid w:val="001A17B4"/>
    <w:rsid w:val="001A1E62"/>
    <w:rsid w:val="001A2071"/>
    <w:rsid w:val="001A2A06"/>
    <w:rsid w:val="001A2B11"/>
    <w:rsid w:val="001A2BA4"/>
    <w:rsid w:val="001A3089"/>
    <w:rsid w:val="001A3785"/>
    <w:rsid w:val="001A41B6"/>
    <w:rsid w:val="001A4CDE"/>
    <w:rsid w:val="001A6A57"/>
    <w:rsid w:val="001A6AB5"/>
    <w:rsid w:val="001A7957"/>
    <w:rsid w:val="001B08F8"/>
    <w:rsid w:val="001B1A2B"/>
    <w:rsid w:val="001B216C"/>
    <w:rsid w:val="001B223F"/>
    <w:rsid w:val="001B228A"/>
    <w:rsid w:val="001B2441"/>
    <w:rsid w:val="001B24C8"/>
    <w:rsid w:val="001B300F"/>
    <w:rsid w:val="001B35D2"/>
    <w:rsid w:val="001B4811"/>
    <w:rsid w:val="001B48F2"/>
    <w:rsid w:val="001B49C9"/>
    <w:rsid w:val="001B58C1"/>
    <w:rsid w:val="001B6A7A"/>
    <w:rsid w:val="001B6CE7"/>
    <w:rsid w:val="001B7117"/>
    <w:rsid w:val="001B7423"/>
    <w:rsid w:val="001B7DA9"/>
    <w:rsid w:val="001C0A61"/>
    <w:rsid w:val="001C0B90"/>
    <w:rsid w:val="001C0C31"/>
    <w:rsid w:val="001C1E3A"/>
    <w:rsid w:val="001C295E"/>
    <w:rsid w:val="001C3A2E"/>
    <w:rsid w:val="001C3D3C"/>
    <w:rsid w:val="001C47AF"/>
    <w:rsid w:val="001C4920"/>
    <w:rsid w:val="001C5B79"/>
    <w:rsid w:val="001C5CCF"/>
    <w:rsid w:val="001C6209"/>
    <w:rsid w:val="001C65A5"/>
    <w:rsid w:val="001C7029"/>
    <w:rsid w:val="001C7288"/>
    <w:rsid w:val="001C7623"/>
    <w:rsid w:val="001D0022"/>
    <w:rsid w:val="001D0105"/>
    <w:rsid w:val="001D02E1"/>
    <w:rsid w:val="001D13D2"/>
    <w:rsid w:val="001D1734"/>
    <w:rsid w:val="001D1786"/>
    <w:rsid w:val="001D18A5"/>
    <w:rsid w:val="001D24FC"/>
    <w:rsid w:val="001D2565"/>
    <w:rsid w:val="001D2D88"/>
    <w:rsid w:val="001D373B"/>
    <w:rsid w:val="001D3BFF"/>
    <w:rsid w:val="001D546B"/>
    <w:rsid w:val="001D582D"/>
    <w:rsid w:val="001D6431"/>
    <w:rsid w:val="001D662B"/>
    <w:rsid w:val="001D68E2"/>
    <w:rsid w:val="001D7865"/>
    <w:rsid w:val="001D7A0A"/>
    <w:rsid w:val="001E0B3F"/>
    <w:rsid w:val="001E0EA8"/>
    <w:rsid w:val="001E16B7"/>
    <w:rsid w:val="001E22D1"/>
    <w:rsid w:val="001E23BF"/>
    <w:rsid w:val="001E2E9F"/>
    <w:rsid w:val="001E3612"/>
    <w:rsid w:val="001E3BBF"/>
    <w:rsid w:val="001E40F3"/>
    <w:rsid w:val="001E44B9"/>
    <w:rsid w:val="001E5673"/>
    <w:rsid w:val="001E5E16"/>
    <w:rsid w:val="001E72F0"/>
    <w:rsid w:val="001E7664"/>
    <w:rsid w:val="001E7A50"/>
    <w:rsid w:val="001F051B"/>
    <w:rsid w:val="001F0EEE"/>
    <w:rsid w:val="001F1582"/>
    <w:rsid w:val="001F168B"/>
    <w:rsid w:val="001F1C14"/>
    <w:rsid w:val="001F1DE1"/>
    <w:rsid w:val="001F2035"/>
    <w:rsid w:val="001F2348"/>
    <w:rsid w:val="001F249C"/>
    <w:rsid w:val="001F2549"/>
    <w:rsid w:val="001F262E"/>
    <w:rsid w:val="001F2B53"/>
    <w:rsid w:val="001F3681"/>
    <w:rsid w:val="001F368C"/>
    <w:rsid w:val="001F36CD"/>
    <w:rsid w:val="001F36CE"/>
    <w:rsid w:val="001F3928"/>
    <w:rsid w:val="001F402C"/>
    <w:rsid w:val="001F4591"/>
    <w:rsid w:val="001F5247"/>
    <w:rsid w:val="001F7831"/>
    <w:rsid w:val="001F7CC6"/>
    <w:rsid w:val="00200493"/>
    <w:rsid w:val="00200F65"/>
    <w:rsid w:val="002017B2"/>
    <w:rsid w:val="00201C2F"/>
    <w:rsid w:val="00201F9D"/>
    <w:rsid w:val="00202359"/>
    <w:rsid w:val="00204045"/>
    <w:rsid w:val="002048E6"/>
    <w:rsid w:val="00204A2C"/>
    <w:rsid w:val="00204A5B"/>
    <w:rsid w:val="00204AE6"/>
    <w:rsid w:val="00205969"/>
    <w:rsid w:val="00207580"/>
    <w:rsid w:val="00207992"/>
    <w:rsid w:val="00207EA9"/>
    <w:rsid w:val="002101A2"/>
    <w:rsid w:val="0021103A"/>
    <w:rsid w:val="002110EA"/>
    <w:rsid w:val="00211488"/>
    <w:rsid w:val="0021188E"/>
    <w:rsid w:val="00211D93"/>
    <w:rsid w:val="00213874"/>
    <w:rsid w:val="00213BBA"/>
    <w:rsid w:val="00214024"/>
    <w:rsid w:val="002147A1"/>
    <w:rsid w:val="0021571B"/>
    <w:rsid w:val="00215A34"/>
    <w:rsid w:val="00216088"/>
    <w:rsid w:val="002169B5"/>
    <w:rsid w:val="00216AA5"/>
    <w:rsid w:val="00217539"/>
    <w:rsid w:val="0021781F"/>
    <w:rsid w:val="00217F5E"/>
    <w:rsid w:val="0022198D"/>
    <w:rsid w:val="002220DD"/>
    <w:rsid w:val="002237F4"/>
    <w:rsid w:val="002251A1"/>
    <w:rsid w:val="00225570"/>
    <w:rsid w:val="0022564E"/>
    <w:rsid w:val="00225CDF"/>
    <w:rsid w:val="00225CE7"/>
    <w:rsid w:val="00225D94"/>
    <w:rsid w:val="0022606D"/>
    <w:rsid w:val="00226ABD"/>
    <w:rsid w:val="002274CA"/>
    <w:rsid w:val="002279C7"/>
    <w:rsid w:val="00227CA2"/>
    <w:rsid w:val="00230DFE"/>
    <w:rsid w:val="00231A80"/>
    <w:rsid w:val="00232544"/>
    <w:rsid w:val="002331E6"/>
    <w:rsid w:val="00233730"/>
    <w:rsid w:val="00233B94"/>
    <w:rsid w:val="00234E78"/>
    <w:rsid w:val="0023522E"/>
    <w:rsid w:val="002355F2"/>
    <w:rsid w:val="00235A41"/>
    <w:rsid w:val="00235A95"/>
    <w:rsid w:val="00235DED"/>
    <w:rsid w:val="00235E67"/>
    <w:rsid w:val="00237812"/>
    <w:rsid w:val="00237BBF"/>
    <w:rsid w:val="002408C3"/>
    <w:rsid w:val="00240C13"/>
    <w:rsid w:val="0024124B"/>
    <w:rsid w:val="00241B8E"/>
    <w:rsid w:val="00241DDE"/>
    <w:rsid w:val="00242193"/>
    <w:rsid w:val="00242DAB"/>
    <w:rsid w:val="00242DB4"/>
    <w:rsid w:val="00243733"/>
    <w:rsid w:val="00243FC7"/>
    <w:rsid w:val="00244765"/>
    <w:rsid w:val="0024661C"/>
    <w:rsid w:val="00246FE1"/>
    <w:rsid w:val="00247C33"/>
    <w:rsid w:val="00250282"/>
    <w:rsid w:val="00250B9D"/>
    <w:rsid w:val="002518B4"/>
    <w:rsid w:val="00251964"/>
    <w:rsid w:val="002519DA"/>
    <w:rsid w:val="00252F70"/>
    <w:rsid w:val="00252F9E"/>
    <w:rsid w:val="0025333F"/>
    <w:rsid w:val="002542DC"/>
    <w:rsid w:val="002546CA"/>
    <w:rsid w:val="00255C8B"/>
    <w:rsid w:val="00256F2C"/>
    <w:rsid w:val="00257784"/>
    <w:rsid w:val="00260C85"/>
    <w:rsid w:val="00260FFE"/>
    <w:rsid w:val="00262A06"/>
    <w:rsid w:val="00262D54"/>
    <w:rsid w:val="0026359E"/>
    <w:rsid w:val="00263683"/>
    <w:rsid w:val="00264713"/>
    <w:rsid w:val="002647D9"/>
    <w:rsid w:val="00265CC1"/>
    <w:rsid w:val="0026634C"/>
    <w:rsid w:val="00266768"/>
    <w:rsid w:val="002670C6"/>
    <w:rsid w:val="00270462"/>
    <w:rsid w:val="0027076F"/>
    <w:rsid w:val="002710CA"/>
    <w:rsid w:val="002714B8"/>
    <w:rsid w:val="002716D5"/>
    <w:rsid w:val="0027171E"/>
    <w:rsid w:val="0027278E"/>
    <w:rsid w:val="0027345D"/>
    <w:rsid w:val="00273CAF"/>
    <w:rsid w:val="00273F5D"/>
    <w:rsid w:val="002747EC"/>
    <w:rsid w:val="00274C8E"/>
    <w:rsid w:val="002766A0"/>
    <w:rsid w:val="0027734C"/>
    <w:rsid w:val="00277E5B"/>
    <w:rsid w:val="002801D0"/>
    <w:rsid w:val="0028086C"/>
    <w:rsid w:val="00281D5D"/>
    <w:rsid w:val="002827D4"/>
    <w:rsid w:val="0028292F"/>
    <w:rsid w:val="00283DC4"/>
    <w:rsid w:val="00283F97"/>
    <w:rsid w:val="00284494"/>
    <w:rsid w:val="002845F1"/>
    <w:rsid w:val="002849BD"/>
    <w:rsid w:val="0028529C"/>
    <w:rsid w:val="002855BF"/>
    <w:rsid w:val="0028563D"/>
    <w:rsid w:val="00285AB8"/>
    <w:rsid w:val="002862B7"/>
    <w:rsid w:val="00286BBE"/>
    <w:rsid w:val="0028773E"/>
    <w:rsid w:val="00290875"/>
    <w:rsid w:val="00290AAA"/>
    <w:rsid w:val="00290BB8"/>
    <w:rsid w:val="0029185D"/>
    <w:rsid w:val="00291CA5"/>
    <w:rsid w:val="00292A17"/>
    <w:rsid w:val="002949B1"/>
    <w:rsid w:val="002950D0"/>
    <w:rsid w:val="002957C0"/>
    <w:rsid w:val="00295CB7"/>
    <w:rsid w:val="002961C5"/>
    <w:rsid w:val="00296E6D"/>
    <w:rsid w:val="0029701E"/>
    <w:rsid w:val="00297267"/>
    <w:rsid w:val="002A07A3"/>
    <w:rsid w:val="002A07ED"/>
    <w:rsid w:val="002A083F"/>
    <w:rsid w:val="002A0BEF"/>
    <w:rsid w:val="002A1633"/>
    <w:rsid w:val="002A19F0"/>
    <w:rsid w:val="002A2032"/>
    <w:rsid w:val="002A2045"/>
    <w:rsid w:val="002A2343"/>
    <w:rsid w:val="002A265E"/>
    <w:rsid w:val="002A318A"/>
    <w:rsid w:val="002A370D"/>
    <w:rsid w:val="002A59D6"/>
    <w:rsid w:val="002A5A95"/>
    <w:rsid w:val="002A7B79"/>
    <w:rsid w:val="002B0706"/>
    <w:rsid w:val="002B1472"/>
    <w:rsid w:val="002B1BD2"/>
    <w:rsid w:val="002B28C6"/>
    <w:rsid w:val="002B2A15"/>
    <w:rsid w:val="002B2ED4"/>
    <w:rsid w:val="002B3465"/>
    <w:rsid w:val="002B3792"/>
    <w:rsid w:val="002B475B"/>
    <w:rsid w:val="002B5588"/>
    <w:rsid w:val="002B6103"/>
    <w:rsid w:val="002B6F65"/>
    <w:rsid w:val="002B6FDB"/>
    <w:rsid w:val="002B7BD4"/>
    <w:rsid w:val="002B7EB3"/>
    <w:rsid w:val="002C0066"/>
    <w:rsid w:val="002C02F5"/>
    <w:rsid w:val="002C03FE"/>
    <w:rsid w:val="002C04CE"/>
    <w:rsid w:val="002C0C58"/>
    <w:rsid w:val="002C12F6"/>
    <w:rsid w:val="002C15EB"/>
    <w:rsid w:val="002C1D62"/>
    <w:rsid w:val="002C1DFF"/>
    <w:rsid w:val="002C2A3E"/>
    <w:rsid w:val="002C2A89"/>
    <w:rsid w:val="002C52AF"/>
    <w:rsid w:val="002C5F85"/>
    <w:rsid w:val="002C64DE"/>
    <w:rsid w:val="002C6560"/>
    <w:rsid w:val="002C6896"/>
    <w:rsid w:val="002C7FDB"/>
    <w:rsid w:val="002D0066"/>
    <w:rsid w:val="002D02DF"/>
    <w:rsid w:val="002D1160"/>
    <w:rsid w:val="002D1A3A"/>
    <w:rsid w:val="002D23D7"/>
    <w:rsid w:val="002D3044"/>
    <w:rsid w:val="002D30C0"/>
    <w:rsid w:val="002D3588"/>
    <w:rsid w:val="002D373B"/>
    <w:rsid w:val="002D3E28"/>
    <w:rsid w:val="002D48FC"/>
    <w:rsid w:val="002D63AA"/>
    <w:rsid w:val="002D6A8B"/>
    <w:rsid w:val="002E0AAF"/>
    <w:rsid w:val="002E1102"/>
    <w:rsid w:val="002E1205"/>
    <w:rsid w:val="002E1E9F"/>
    <w:rsid w:val="002E386B"/>
    <w:rsid w:val="002E6EC2"/>
    <w:rsid w:val="002E6FBE"/>
    <w:rsid w:val="002E7C25"/>
    <w:rsid w:val="002F04D9"/>
    <w:rsid w:val="002F0D22"/>
    <w:rsid w:val="002F1F24"/>
    <w:rsid w:val="002F2212"/>
    <w:rsid w:val="002F3BCA"/>
    <w:rsid w:val="002F4A78"/>
    <w:rsid w:val="002F52D3"/>
    <w:rsid w:val="002F5FA8"/>
    <w:rsid w:val="002F6472"/>
    <w:rsid w:val="002F6D54"/>
    <w:rsid w:val="002F7CD5"/>
    <w:rsid w:val="002F7DF2"/>
    <w:rsid w:val="0030003D"/>
    <w:rsid w:val="00300226"/>
    <w:rsid w:val="0030022B"/>
    <w:rsid w:val="00300723"/>
    <w:rsid w:val="003009DC"/>
    <w:rsid w:val="00300C28"/>
    <w:rsid w:val="00301704"/>
    <w:rsid w:val="00301C59"/>
    <w:rsid w:val="00301EFC"/>
    <w:rsid w:val="00302050"/>
    <w:rsid w:val="00302B4C"/>
    <w:rsid w:val="00303406"/>
    <w:rsid w:val="00303717"/>
    <w:rsid w:val="00303DAD"/>
    <w:rsid w:val="00304264"/>
    <w:rsid w:val="003047DB"/>
    <w:rsid w:val="00304A13"/>
    <w:rsid w:val="00304A8D"/>
    <w:rsid w:val="00305C89"/>
    <w:rsid w:val="0030671D"/>
    <w:rsid w:val="00307799"/>
    <w:rsid w:val="0031097B"/>
    <w:rsid w:val="00312706"/>
    <w:rsid w:val="0031272A"/>
    <w:rsid w:val="00312ABB"/>
    <w:rsid w:val="0031342A"/>
    <w:rsid w:val="00313993"/>
    <w:rsid w:val="0031421B"/>
    <w:rsid w:val="003148E4"/>
    <w:rsid w:val="00314BBC"/>
    <w:rsid w:val="00315094"/>
    <w:rsid w:val="0031528F"/>
    <w:rsid w:val="003157BB"/>
    <w:rsid w:val="00316195"/>
    <w:rsid w:val="003161B4"/>
    <w:rsid w:val="00316970"/>
    <w:rsid w:val="003169C6"/>
    <w:rsid w:val="003169D1"/>
    <w:rsid w:val="00316F06"/>
    <w:rsid w:val="003172DC"/>
    <w:rsid w:val="00317474"/>
    <w:rsid w:val="003216CE"/>
    <w:rsid w:val="003227B9"/>
    <w:rsid w:val="003228FD"/>
    <w:rsid w:val="00322FA8"/>
    <w:rsid w:val="0032330B"/>
    <w:rsid w:val="0032340B"/>
    <w:rsid w:val="00323E00"/>
    <w:rsid w:val="00325B90"/>
    <w:rsid w:val="00325C07"/>
    <w:rsid w:val="00326069"/>
    <w:rsid w:val="003276A2"/>
    <w:rsid w:val="00330940"/>
    <w:rsid w:val="0033123D"/>
    <w:rsid w:val="00331B72"/>
    <w:rsid w:val="00333470"/>
    <w:rsid w:val="00333613"/>
    <w:rsid w:val="00334208"/>
    <w:rsid w:val="0033498E"/>
    <w:rsid w:val="00334CA9"/>
    <w:rsid w:val="00335DA7"/>
    <w:rsid w:val="00336B50"/>
    <w:rsid w:val="003371D2"/>
    <w:rsid w:val="003373E3"/>
    <w:rsid w:val="003375FE"/>
    <w:rsid w:val="00337923"/>
    <w:rsid w:val="00337961"/>
    <w:rsid w:val="00337D97"/>
    <w:rsid w:val="00337E84"/>
    <w:rsid w:val="00337FC9"/>
    <w:rsid w:val="0034009D"/>
    <w:rsid w:val="00341229"/>
    <w:rsid w:val="00341442"/>
    <w:rsid w:val="003417E2"/>
    <w:rsid w:val="00341A82"/>
    <w:rsid w:val="00341B26"/>
    <w:rsid w:val="00341C0C"/>
    <w:rsid w:val="0034350D"/>
    <w:rsid w:val="0034378F"/>
    <w:rsid w:val="00343E1B"/>
    <w:rsid w:val="00344062"/>
    <w:rsid w:val="00345218"/>
    <w:rsid w:val="00347214"/>
    <w:rsid w:val="00350158"/>
    <w:rsid w:val="0035116B"/>
    <w:rsid w:val="0035172F"/>
    <w:rsid w:val="00351742"/>
    <w:rsid w:val="00352D97"/>
    <w:rsid w:val="00354139"/>
    <w:rsid w:val="0035462D"/>
    <w:rsid w:val="00354A86"/>
    <w:rsid w:val="003559D4"/>
    <w:rsid w:val="00355FF1"/>
    <w:rsid w:val="003562F3"/>
    <w:rsid w:val="0035676E"/>
    <w:rsid w:val="00356FF5"/>
    <w:rsid w:val="0035791B"/>
    <w:rsid w:val="00357B34"/>
    <w:rsid w:val="00357E1B"/>
    <w:rsid w:val="00361DAF"/>
    <w:rsid w:val="00362955"/>
    <w:rsid w:val="00363749"/>
    <w:rsid w:val="00363795"/>
    <w:rsid w:val="003641AB"/>
    <w:rsid w:val="00364728"/>
    <w:rsid w:val="00364F6E"/>
    <w:rsid w:val="0036520D"/>
    <w:rsid w:val="0036551D"/>
    <w:rsid w:val="00366652"/>
    <w:rsid w:val="00366E55"/>
    <w:rsid w:val="00367759"/>
    <w:rsid w:val="003677E4"/>
    <w:rsid w:val="0037008D"/>
    <w:rsid w:val="00370277"/>
    <w:rsid w:val="003706C7"/>
    <w:rsid w:val="003714D3"/>
    <w:rsid w:val="00371FB8"/>
    <w:rsid w:val="00372132"/>
    <w:rsid w:val="003725F8"/>
    <w:rsid w:val="00372632"/>
    <w:rsid w:val="003726F0"/>
    <w:rsid w:val="00373757"/>
    <w:rsid w:val="00374848"/>
    <w:rsid w:val="00374D03"/>
    <w:rsid w:val="00375351"/>
    <w:rsid w:val="003753DF"/>
    <w:rsid w:val="003758B5"/>
    <w:rsid w:val="00375B9F"/>
    <w:rsid w:val="00376A5E"/>
    <w:rsid w:val="00376BCE"/>
    <w:rsid w:val="00376CC7"/>
    <w:rsid w:val="00376D80"/>
    <w:rsid w:val="00377271"/>
    <w:rsid w:val="00377828"/>
    <w:rsid w:val="003800AD"/>
    <w:rsid w:val="00380F97"/>
    <w:rsid w:val="00382D02"/>
    <w:rsid w:val="003838C5"/>
    <w:rsid w:val="00383A53"/>
    <w:rsid w:val="00383D70"/>
    <w:rsid w:val="00384421"/>
    <w:rsid w:val="003854F9"/>
    <w:rsid w:val="003864E6"/>
    <w:rsid w:val="00386C99"/>
    <w:rsid w:val="003876D8"/>
    <w:rsid w:val="00390958"/>
    <w:rsid w:val="00390B8A"/>
    <w:rsid w:val="00390C05"/>
    <w:rsid w:val="00390D13"/>
    <w:rsid w:val="00391253"/>
    <w:rsid w:val="00391F08"/>
    <w:rsid w:val="00392347"/>
    <w:rsid w:val="00392586"/>
    <w:rsid w:val="00392600"/>
    <w:rsid w:val="00392CF4"/>
    <w:rsid w:val="00393143"/>
    <w:rsid w:val="00393441"/>
    <w:rsid w:val="003934BF"/>
    <w:rsid w:val="00394287"/>
    <w:rsid w:val="00394576"/>
    <w:rsid w:val="003974CD"/>
    <w:rsid w:val="00397990"/>
    <w:rsid w:val="003A04D9"/>
    <w:rsid w:val="003A0D5F"/>
    <w:rsid w:val="003A193F"/>
    <w:rsid w:val="003A21A9"/>
    <w:rsid w:val="003A312D"/>
    <w:rsid w:val="003A3397"/>
    <w:rsid w:val="003A3D4D"/>
    <w:rsid w:val="003A4C41"/>
    <w:rsid w:val="003A4E98"/>
    <w:rsid w:val="003A5A3E"/>
    <w:rsid w:val="003A601A"/>
    <w:rsid w:val="003A7332"/>
    <w:rsid w:val="003B0D89"/>
    <w:rsid w:val="003B2AD4"/>
    <w:rsid w:val="003B2D54"/>
    <w:rsid w:val="003B2F68"/>
    <w:rsid w:val="003B3DFF"/>
    <w:rsid w:val="003B41F7"/>
    <w:rsid w:val="003B54BA"/>
    <w:rsid w:val="003B5B0A"/>
    <w:rsid w:val="003B6277"/>
    <w:rsid w:val="003B6CC2"/>
    <w:rsid w:val="003B7706"/>
    <w:rsid w:val="003B7BE5"/>
    <w:rsid w:val="003C0494"/>
    <w:rsid w:val="003C0559"/>
    <w:rsid w:val="003C088F"/>
    <w:rsid w:val="003C0905"/>
    <w:rsid w:val="003C13DA"/>
    <w:rsid w:val="003C17F9"/>
    <w:rsid w:val="003C1900"/>
    <w:rsid w:val="003C1E32"/>
    <w:rsid w:val="003C21BD"/>
    <w:rsid w:val="003C26D0"/>
    <w:rsid w:val="003C26E3"/>
    <w:rsid w:val="003C2A53"/>
    <w:rsid w:val="003C2C96"/>
    <w:rsid w:val="003C3485"/>
    <w:rsid w:val="003C34D2"/>
    <w:rsid w:val="003C39A1"/>
    <w:rsid w:val="003C4341"/>
    <w:rsid w:val="003C44A1"/>
    <w:rsid w:val="003C457F"/>
    <w:rsid w:val="003C482B"/>
    <w:rsid w:val="003C4E37"/>
    <w:rsid w:val="003C5C2D"/>
    <w:rsid w:val="003C648A"/>
    <w:rsid w:val="003C6694"/>
    <w:rsid w:val="003C68AB"/>
    <w:rsid w:val="003C6A4F"/>
    <w:rsid w:val="003C7291"/>
    <w:rsid w:val="003C77B3"/>
    <w:rsid w:val="003C79FD"/>
    <w:rsid w:val="003C7C55"/>
    <w:rsid w:val="003D043C"/>
    <w:rsid w:val="003D04CB"/>
    <w:rsid w:val="003D159B"/>
    <w:rsid w:val="003D1639"/>
    <w:rsid w:val="003D2F36"/>
    <w:rsid w:val="003D3F62"/>
    <w:rsid w:val="003D4779"/>
    <w:rsid w:val="003D50FD"/>
    <w:rsid w:val="003D51BA"/>
    <w:rsid w:val="003D54DB"/>
    <w:rsid w:val="003D6E96"/>
    <w:rsid w:val="003D7797"/>
    <w:rsid w:val="003E1132"/>
    <w:rsid w:val="003E1239"/>
    <w:rsid w:val="003E16BE"/>
    <w:rsid w:val="003E24CA"/>
    <w:rsid w:val="003E30A2"/>
    <w:rsid w:val="003E3810"/>
    <w:rsid w:val="003E5337"/>
    <w:rsid w:val="003E5FB1"/>
    <w:rsid w:val="003E648B"/>
    <w:rsid w:val="003E6A18"/>
    <w:rsid w:val="003E7054"/>
    <w:rsid w:val="003E70F7"/>
    <w:rsid w:val="003E74EE"/>
    <w:rsid w:val="003E7B0E"/>
    <w:rsid w:val="003E7DA1"/>
    <w:rsid w:val="003F02B3"/>
    <w:rsid w:val="003F0469"/>
    <w:rsid w:val="003F0EE4"/>
    <w:rsid w:val="003F1569"/>
    <w:rsid w:val="003F2235"/>
    <w:rsid w:val="003F28CE"/>
    <w:rsid w:val="003F28D0"/>
    <w:rsid w:val="003F30E7"/>
    <w:rsid w:val="003F3932"/>
    <w:rsid w:val="003F399F"/>
    <w:rsid w:val="003F401C"/>
    <w:rsid w:val="003F4BB1"/>
    <w:rsid w:val="003F4D1D"/>
    <w:rsid w:val="003F5026"/>
    <w:rsid w:val="003F5373"/>
    <w:rsid w:val="003F5566"/>
    <w:rsid w:val="003F59AB"/>
    <w:rsid w:val="003F5CDE"/>
    <w:rsid w:val="003F6717"/>
    <w:rsid w:val="003F6915"/>
    <w:rsid w:val="003F7D50"/>
    <w:rsid w:val="00401855"/>
    <w:rsid w:val="00401A0C"/>
    <w:rsid w:val="00401B2F"/>
    <w:rsid w:val="00403917"/>
    <w:rsid w:val="00403CF9"/>
    <w:rsid w:val="00403E39"/>
    <w:rsid w:val="0040417A"/>
    <w:rsid w:val="0040447E"/>
    <w:rsid w:val="004045B1"/>
    <w:rsid w:val="00404963"/>
    <w:rsid w:val="00404B34"/>
    <w:rsid w:val="004050DD"/>
    <w:rsid w:val="004066C0"/>
    <w:rsid w:val="00407598"/>
    <w:rsid w:val="00407683"/>
    <w:rsid w:val="00410011"/>
    <w:rsid w:val="00410452"/>
    <w:rsid w:val="00412688"/>
    <w:rsid w:val="0041271A"/>
    <w:rsid w:val="0041296A"/>
    <w:rsid w:val="0041352D"/>
    <w:rsid w:val="00414176"/>
    <w:rsid w:val="0041418B"/>
    <w:rsid w:val="00414759"/>
    <w:rsid w:val="004148A7"/>
    <w:rsid w:val="0041492B"/>
    <w:rsid w:val="00414DA9"/>
    <w:rsid w:val="00415E93"/>
    <w:rsid w:val="00415F11"/>
    <w:rsid w:val="00417203"/>
    <w:rsid w:val="00417D12"/>
    <w:rsid w:val="004202B4"/>
    <w:rsid w:val="00421024"/>
    <w:rsid w:val="004210C4"/>
    <w:rsid w:val="004213B8"/>
    <w:rsid w:val="0042236A"/>
    <w:rsid w:val="004227B8"/>
    <w:rsid w:val="004229FC"/>
    <w:rsid w:val="00422DE0"/>
    <w:rsid w:val="00425AB2"/>
    <w:rsid w:val="00425FC6"/>
    <w:rsid w:val="004270A4"/>
    <w:rsid w:val="00427123"/>
    <w:rsid w:val="0043021C"/>
    <w:rsid w:val="0043027B"/>
    <w:rsid w:val="004310B7"/>
    <w:rsid w:val="00431974"/>
    <w:rsid w:val="00432EA4"/>
    <w:rsid w:val="00432F9B"/>
    <w:rsid w:val="004337BD"/>
    <w:rsid w:val="00435287"/>
    <w:rsid w:val="00436536"/>
    <w:rsid w:val="00437074"/>
    <w:rsid w:val="00437943"/>
    <w:rsid w:val="00440AE1"/>
    <w:rsid w:val="004412B6"/>
    <w:rsid w:val="004414CD"/>
    <w:rsid w:val="00441AEA"/>
    <w:rsid w:val="00441DB6"/>
    <w:rsid w:val="00441DE8"/>
    <w:rsid w:val="00442797"/>
    <w:rsid w:val="00442B30"/>
    <w:rsid w:val="00444906"/>
    <w:rsid w:val="00445AB5"/>
    <w:rsid w:val="004467A5"/>
    <w:rsid w:val="00446984"/>
    <w:rsid w:val="00446ABE"/>
    <w:rsid w:val="0044798D"/>
    <w:rsid w:val="00447CBD"/>
    <w:rsid w:val="00447E8F"/>
    <w:rsid w:val="004506E4"/>
    <w:rsid w:val="00451057"/>
    <w:rsid w:val="004516EF"/>
    <w:rsid w:val="00451B12"/>
    <w:rsid w:val="00451BA2"/>
    <w:rsid w:val="004523F7"/>
    <w:rsid w:val="00452623"/>
    <w:rsid w:val="00452FB5"/>
    <w:rsid w:val="0045340C"/>
    <w:rsid w:val="0045347A"/>
    <w:rsid w:val="004538B9"/>
    <w:rsid w:val="00454196"/>
    <w:rsid w:val="00454431"/>
    <w:rsid w:val="004546C5"/>
    <w:rsid w:val="00454DB8"/>
    <w:rsid w:val="004551C1"/>
    <w:rsid w:val="004557D5"/>
    <w:rsid w:val="00456607"/>
    <w:rsid w:val="00456F62"/>
    <w:rsid w:val="004615A9"/>
    <w:rsid w:val="004619FC"/>
    <w:rsid w:val="00462B98"/>
    <w:rsid w:val="0046341C"/>
    <w:rsid w:val="004636A7"/>
    <w:rsid w:val="00463DD6"/>
    <w:rsid w:val="004652F9"/>
    <w:rsid w:val="00465722"/>
    <w:rsid w:val="00465869"/>
    <w:rsid w:val="00465E51"/>
    <w:rsid w:val="00466118"/>
    <w:rsid w:val="00466777"/>
    <w:rsid w:val="00466CDA"/>
    <w:rsid w:val="004673CF"/>
    <w:rsid w:val="00470D91"/>
    <w:rsid w:val="00471085"/>
    <w:rsid w:val="00471D6D"/>
    <w:rsid w:val="0047241A"/>
    <w:rsid w:val="00472963"/>
    <w:rsid w:val="00473341"/>
    <w:rsid w:val="00474072"/>
    <w:rsid w:val="004747B9"/>
    <w:rsid w:val="0047511F"/>
    <w:rsid w:val="00475471"/>
    <w:rsid w:val="00475C8E"/>
    <w:rsid w:val="00475F28"/>
    <w:rsid w:val="00476149"/>
    <w:rsid w:val="00476208"/>
    <w:rsid w:val="00476542"/>
    <w:rsid w:val="00477238"/>
    <w:rsid w:val="00477430"/>
    <w:rsid w:val="00477455"/>
    <w:rsid w:val="00477691"/>
    <w:rsid w:val="0047770E"/>
    <w:rsid w:val="00480239"/>
    <w:rsid w:val="00481014"/>
    <w:rsid w:val="004813D0"/>
    <w:rsid w:val="004817FA"/>
    <w:rsid w:val="004819E2"/>
    <w:rsid w:val="00481F04"/>
    <w:rsid w:val="00482066"/>
    <w:rsid w:val="0048229C"/>
    <w:rsid w:val="00482538"/>
    <w:rsid w:val="00482611"/>
    <w:rsid w:val="00482A4E"/>
    <w:rsid w:val="00482CCE"/>
    <w:rsid w:val="00482DDF"/>
    <w:rsid w:val="004851FC"/>
    <w:rsid w:val="00485A92"/>
    <w:rsid w:val="00485E13"/>
    <w:rsid w:val="00485EC2"/>
    <w:rsid w:val="0048658F"/>
    <w:rsid w:val="00486622"/>
    <w:rsid w:val="00486810"/>
    <w:rsid w:val="00487036"/>
    <w:rsid w:val="004878A4"/>
    <w:rsid w:val="00487C1D"/>
    <w:rsid w:val="0049055B"/>
    <w:rsid w:val="004905DE"/>
    <w:rsid w:val="00491C33"/>
    <w:rsid w:val="00491DAA"/>
    <w:rsid w:val="00492696"/>
    <w:rsid w:val="00492DF9"/>
    <w:rsid w:val="00492FA8"/>
    <w:rsid w:val="0049341A"/>
    <w:rsid w:val="004936AB"/>
    <w:rsid w:val="004936CC"/>
    <w:rsid w:val="00493761"/>
    <w:rsid w:val="0049393D"/>
    <w:rsid w:val="004944A1"/>
    <w:rsid w:val="00494AF1"/>
    <w:rsid w:val="004958A4"/>
    <w:rsid w:val="00495C85"/>
    <w:rsid w:val="00497329"/>
    <w:rsid w:val="004976C6"/>
    <w:rsid w:val="00497A79"/>
    <w:rsid w:val="00497EE3"/>
    <w:rsid w:val="004A0324"/>
    <w:rsid w:val="004A09FD"/>
    <w:rsid w:val="004A0BA8"/>
    <w:rsid w:val="004A1067"/>
    <w:rsid w:val="004A14F3"/>
    <w:rsid w:val="004A20E8"/>
    <w:rsid w:val="004A2220"/>
    <w:rsid w:val="004A26DA"/>
    <w:rsid w:val="004A33AE"/>
    <w:rsid w:val="004A35DD"/>
    <w:rsid w:val="004A39D4"/>
    <w:rsid w:val="004A3B8F"/>
    <w:rsid w:val="004A4285"/>
    <w:rsid w:val="004A4427"/>
    <w:rsid w:val="004A4F09"/>
    <w:rsid w:val="004A51E7"/>
    <w:rsid w:val="004A525C"/>
    <w:rsid w:val="004A5EAA"/>
    <w:rsid w:val="004A6099"/>
    <w:rsid w:val="004A6520"/>
    <w:rsid w:val="004A6FB3"/>
    <w:rsid w:val="004A7815"/>
    <w:rsid w:val="004A7ABF"/>
    <w:rsid w:val="004B0777"/>
    <w:rsid w:val="004B0FB3"/>
    <w:rsid w:val="004B12FD"/>
    <w:rsid w:val="004B1406"/>
    <w:rsid w:val="004B1A4A"/>
    <w:rsid w:val="004B1FC6"/>
    <w:rsid w:val="004B2473"/>
    <w:rsid w:val="004B3ED1"/>
    <w:rsid w:val="004B40EF"/>
    <w:rsid w:val="004B4A89"/>
    <w:rsid w:val="004B4E43"/>
    <w:rsid w:val="004B4FB4"/>
    <w:rsid w:val="004B5554"/>
    <w:rsid w:val="004B59FF"/>
    <w:rsid w:val="004B64DF"/>
    <w:rsid w:val="004B69B8"/>
    <w:rsid w:val="004B69D5"/>
    <w:rsid w:val="004B6AD9"/>
    <w:rsid w:val="004B6F07"/>
    <w:rsid w:val="004B6FBE"/>
    <w:rsid w:val="004B712E"/>
    <w:rsid w:val="004B754A"/>
    <w:rsid w:val="004B7703"/>
    <w:rsid w:val="004C0362"/>
    <w:rsid w:val="004C0A57"/>
    <w:rsid w:val="004C0D98"/>
    <w:rsid w:val="004C0DDB"/>
    <w:rsid w:val="004C1F12"/>
    <w:rsid w:val="004C2A54"/>
    <w:rsid w:val="004C3619"/>
    <w:rsid w:val="004C3A3C"/>
    <w:rsid w:val="004C40DA"/>
    <w:rsid w:val="004C4810"/>
    <w:rsid w:val="004C4FA3"/>
    <w:rsid w:val="004C5361"/>
    <w:rsid w:val="004C54F4"/>
    <w:rsid w:val="004C555B"/>
    <w:rsid w:val="004C567B"/>
    <w:rsid w:val="004C5BD8"/>
    <w:rsid w:val="004C64FA"/>
    <w:rsid w:val="004C6C7E"/>
    <w:rsid w:val="004C7D84"/>
    <w:rsid w:val="004D0AD1"/>
    <w:rsid w:val="004D2543"/>
    <w:rsid w:val="004D2F52"/>
    <w:rsid w:val="004D2FAA"/>
    <w:rsid w:val="004D3526"/>
    <w:rsid w:val="004D3578"/>
    <w:rsid w:val="004D380D"/>
    <w:rsid w:val="004D4AF9"/>
    <w:rsid w:val="004D5157"/>
    <w:rsid w:val="004D517A"/>
    <w:rsid w:val="004D578F"/>
    <w:rsid w:val="004D717D"/>
    <w:rsid w:val="004E000F"/>
    <w:rsid w:val="004E002D"/>
    <w:rsid w:val="004E166F"/>
    <w:rsid w:val="004E213A"/>
    <w:rsid w:val="004E2B28"/>
    <w:rsid w:val="004E3247"/>
    <w:rsid w:val="004E343C"/>
    <w:rsid w:val="004E355D"/>
    <w:rsid w:val="004E3AD8"/>
    <w:rsid w:val="004E3C01"/>
    <w:rsid w:val="004E5B96"/>
    <w:rsid w:val="004E6C01"/>
    <w:rsid w:val="004E7854"/>
    <w:rsid w:val="004E7DCC"/>
    <w:rsid w:val="004F050A"/>
    <w:rsid w:val="004F0826"/>
    <w:rsid w:val="004F0AD7"/>
    <w:rsid w:val="004F0BF5"/>
    <w:rsid w:val="004F0FC0"/>
    <w:rsid w:val="004F1EAA"/>
    <w:rsid w:val="004F2649"/>
    <w:rsid w:val="004F27DF"/>
    <w:rsid w:val="004F38F6"/>
    <w:rsid w:val="004F4103"/>
    <w:rsid w:val="004F4265"/>
    <w:rsid w:val="004F4A45"/>
    <w:rsid w:val="004F58E0"/>
    <w:rsid w:val="004F5D05"/>
    <w:rsid w:val="004F6634"/>
    <w:rsid w:val="004F7241"/>
    <w:rsid w:val="004F7A2E"/>
    <w:rsid w:val="004F7F54"/>
    <w:rsid w:val="00500994"/>
    <w:rsid w:val="00502497"/>
    <w:rsid w:val="005025E4"/>
    <w:rsid w:val="00503171"/>
    <w:rsid w:val="005037C8"/>
    <w:rsid w:val="0050387A"/>
    <w:rsid w:val="00504AF9"/>
    <w:rsid w:val="00504BAB"/>
    <w:rsid w:val="005059A5"/>
    <w:rsid w:val="00505D2F"/>
    <w:rsid w:val="00506060"/>
    <w:rsid w:val="005062EF"/>
    <w:rsid w:val="005069A2"/>
    <w:rsid w:val="00506D97"/>
    <w:rsid w:val="00506FEE"/>
    <w:rsid w:val="00507013"/>
    <w:rsid w:val="00507AF5"/>
    <w:rsid w:val="005103A4"/>
    <w:rsid w:val="005110BC"/>
    <w:rsid w:val="00513228"/>
    <w:rsid w:val="0051369E"/>
    <w:rsid w:val="005140BD"/>
    <w:rsid w:val="0051469E"/>
    <w:rsid w:val="005148D5"/>
    <w:rsid w:val="00514DD7"/>
    <w:rsid w:val="00514FDD"/>
    <w:rsid w:val="005151D2"/>
    <w:rsid w:val="005159AD"/>
    <w:rsid w:val="005162AA"/>
    <w:rsid w:val="0051677E"/>
    <w:rsid w:val="005170BD"/>
    <w:rsid w:val="00517983"/>
    <w:rsid w:val="00517BA2"/>
    <w:rsid w:val="005208E9"/>
    <w:rsid w:val="005209F4"/>
    <w:rsid w:val="00521233"/>
    <w:rsid w:val="00522583"/>
    <w:rsid w:val="0052485A"/>
    <w:rsid w:val="00524CDC"/>
    <w:rsid w:val="00524D0B"/>
    <w:rsid w:val="005252D5"/>
    <w:rsid w:val="00525A81"/>
    <w:rsid w:val="00526CF5"/>
    <w:rsid w:val="00527A7F"/>
    <w:rsid w:val="00531003"/>
    <w:rsid w:val="00532C4A"/>
    <w:rsid w:val="00534247"/>
    <w:rsid w:val="0053430B"/>
    <w:rsid w:val="00534DA0"/>
    <w:rsid w:val="00536298"/>
    <w:rsid w:val="005376E1"/>
    <w:rsid w:val="0054022B"/>
    <w:rsid w:val="00540EF4"/>
    <w:rsid w:val="0054183B"/>
    <w:rsid w:val="00541B91"/>
    <w:rsid w:val="00541EE7"/>
    <w:rsid w:val="005422A2"/>
    <w:rsid w:val="005423DA"/>
    <w:rsid w:val="005424F1"/>
    <w:rsid w:val="0054286D"/>
    <w:rsid w:val="0054288B"/>
    <w:rsid w:val="00543253"/>
    <w:rsid w:val="00543A10"/>
    <w:rsid w:val="00543E6C"/>
    <w:rsid w:val="00543FD1"/>
    <w:rsid w:val="00545572"/>
    <w:rsid w:val="00545736"/>
    <w:rsid w:val="0054575F"/>
    <w:rsid w:val="00545E22"/>
    <w:rsid w:val="00545EAB"/>
    <w:rsid w:val="00546AE1"/>
    <w:rsid w:val="00546DC4"/>
    <w:rsid w:val="00546DCA"/>
    <w:rsid w:val="00547A4C"/>
    <w:rsid w:val="00547DB2"/>
    <w:rsid w:val="005507DB"/>
    <w:rsid w:val="00550B04"/>
    <w:rsid w:val="00550B76"/>
    <w:rsid w:val="00552344"/>
    <w:rsid w:val="00552866"/>
    <w:rsid w:val="005534EB"/>
    <w:rsid w:val="00553612"/>
    <w:rsid w:val="00553E02"/>
    <w:rsid w:val="0055439C"/>
    <w:rsid w:val="00554DC2"/>
    <w:rsid w:val="0055604F"/>
    <w:rsid w:val="00556F1E"/>
    <w:rsid w:val="0055780E"/>
    <w:rsid w:val="00557858"/>
    <w:rsid w:val="00557901"/>
    <w:rsid w:val="00557D18"/>
    <w:rsid w:val="005610FA"/>
    <w:rsid w:val="005611DF"/>
    <w:rsid w:val="00561D46"/>
    <w:rsid w:val="00562097"/>
    <w:rsid w:val="005627C7"/>
    <w:rsid w:val="005649CF"/>
    <w:rsid w:val="00564B4C"/>
    <w:rsid w:val="00564DE7"/>
    <w:rsid w:val="00565087"/>
    <w:rsid w:val="00565356"/>
    <w:rsid w:val="0056571D"/>
    <w:rsid w:val="0056573F"/>
    <w:rsid w:val="00565797"/>
    <w:rsid w:val="0056611E"/>
    <w:rsid w:val="00566244"/>
    <w:rsid w:val="005664F5"/>
    <w:rsid w:val="0056697B"/>
    <w:rsid w:val="00567F07"/>
    <w:rsid w:val="00570014"/>
    <w:rsid w:val="00570975"/>
    <w:rsid w:val="00570B1C"/>
    <w:rsid w:val="00571633"/>
    <w:rsid w:val="00571CB6"/>
    <w:rsid w:val="00571D3A"/>
    <w:rsid w:val="00572267"/>
    <w:rsid w:val="00572D0F"/>
    <w:rsid w:val="0057311B"/>
    <w:rsid w:val="00573BD4"/>
    <w:rsid w:val="00573CED"/>
    <w:rsid w:val="005746EC"/>
    <w:rsid w:val="00574A50"/>
    <w:rsid w:val="00574D08"/>
    <w:rsid w:val="005758A3"/>
    <w:rsid w:val="005765B0"/>
    <w:rsid w:val="005767E0"/>
    <w:rsid w:val="00576882"/>
    <w:rsid w:val="00577837"/>
    <w:rsid w:val="00580B11"/>
    <w:rsid w:val="00580E0A"/>
    <w:rsid w:val="0058116C"/>
    <w:rsid w:val="005814D0"/>
    <w:rsid w:val="00581AFF"/>
    <w:rsid w:val="00581D73"/>
    <w:rsid w:val="00581F5D"/>
    <w:rsid w:val="0058227D"/>
    <w:rsid w:val="005831C4"/>
    <w:rsid w:val="00583614"/>
    <w:rsid w:val="0058394D"/>
    <w:rsid w:val="00583F9B"/>
    <w:rsid w:val="005840AE"/>
    <w:rsid w:val="00584167"/>
    <w:rsid w:val="0058511C"/>
    <w:rsid w:val="00585D87"/>
    <w:rsid w:val="00586928"/>
    <w:rsid w:val="00587C55"/>
    <w:rsid w:val="0059000D"/>
    <w:rsid w:val="005904DC"/>
    <w:rsid w:val="005905CB"/>
    <w:rsid w:val="00590B8A"/>
    <w:rsid w:val="0059169D"/>
    <w:rsid w:val="005919F2"/>
    <w:rsid w:val="00591D27"/>
    <w:rsid w:val="005921CE"/>
    <w:rsid w:val="0059234F"/>
    <w:rsid w:val="00592A31"/>
    <w:rsid w:val="00593554"/>
    <w:rsid w:val="005935C6"/>
    <w:rsid w:val="00594605"/>
    <w:rsid w:val="0059465E"/>
    <w:rsid w:val="00595991"/>
    <w:rsid w:val="00595D15"/>
    <w:rsid w:val="00595F52"/>
    <w:rsid w:val="00596212"/>
    <w:rsid w:val="00596599"/>
    <w:rsid w:val="005967C3"/>
    <w:rsid w:val="0059774E"/>
    <w:rsid w:val="00597839"/>
    <w:rsid w:val="00597D97"/>
    <w:rsid w:val="005A0408"/>
    <w:rsid w:val="005A11AE"/>
    <w:rsid w:val="005A16DC"/>
    <w:rsid w:val="005A1848"/>
    <w:rsid w:val="005A403F"/>
    <w:rsid w:val="005A4170"/>
    <w:rsid w:val="005A420D"/>
    <w:rsid w:val="005A4BF0"/>
    <w:rsid w:val="005A525F"/>
    <w:rsid w:val="005A568E"/>
    <w:rsid w:val="005A6F0E"/>
    <w:rsid w:val="005A776E"/>
    <w:rsid w:val="005B0318"/>
    <w:rsid w:val="005B049A"/>
    <w:rsid w:val="005B0554"/>
    <w:rsid w:val="005B11F5"/>
    <w:rsid w:val="005B226E"/>
    <w:rsid w:val="005B262C"/>
    <w:rsid w:val="005B2EA4"/>
    <w:rsid w:val="005B3245"/>
    <w:rsid w:val="005B366D"/>
    <w:rsid w:val="005B39F5"/>
    <w:rsid w:val="005B4187"/>
    <w:rsid w:val="005B41AB"/>
    <w:rsid w:val="005B48A9"/>
    <w:rsid w:val="005B5357"/>
    <w:rsid w:val="005B5BC9"/>
    <w:rsid w:val="005C048A"/>
    <w:rsid w:val="005C0FDB"/>
    <w:rsid w:val="005C106E"/>
    <w:rsid w:val="005C1826"/>
    <w:rsid w:val="005C1BF3"/>
    <w:rsid w:val="005C20D5"/>
    <w:rsid w:val="005C21D0"/>
    <w:rsid w:val="005C2293"/>
    <w:rsid w:val="005C244C"/>
    <w:rsid w:val="005C29C0"/>
    <w:rsid w:val="005C2B85"/>
    <w:rsid w:val="005C3529"/>
    <w:rsid w:val="005C38DE"/>
    <w:rsid w:val="005C3E36"/>
    <w:rsid w:val="005C3F76"/>
    <w:rsid w:val="005C4707"/>
    <w:rsid w:val="005C475F"/>
    <w:rsid w:val="005C4A46"/>
    <w:rsid w:val="005C4DD8"/>
    <w:rsid w:val="005C531C"/>
    <w:rsid w:val="005C5AC8"/>
    <w:rsid w:val="005C61D1"/>
    <w:rsid w:val="005C6349"/>
    <w:rsid w:val="005C6F99"/>
    <w:rsid w:val="005C778C"/>
    <w:rsid w:val="005C7A81"/>
    <w:rsid w:val="005D0604"/>
    <w:rsid w:val="005D08EE"/>
    <w:rsid w:val="005D0A67"/>
    <w:rsid w:val="005D2077"/>
    <w:rsid w:val="005D24F1"/>
    <w:rsid w:val="005D283B"/>
    <w:rsid w:val="005D343C"/>
    <w:rsid w:val="005D3933"/>
    <w:rsid w:val="005D3FCC"/>
    <w:rsid w:val="005D484F"/>
    <w:rsid w:val="005D54A3"/>
    <w:rsid w:val="005D64A4"/>
    <w:rsid w:val="005D762D"/>
    <w:rsid w:val="005E03EA"/>
    <w:rsid w:val="005E1BB6"/>
    <w:rsid w:val="005E1FB8"/>
    <w:rsid w:val="005E272C"/>
    <w:rsid w:val="005E2A2F"/>
    <w:rsid w:val="005E3684"/>
    <w:rsid w:val="005E36C3"/>
    <w:rsid w:val="005E4093"/>
    <w:rsid w:val="005E5F83"/>
    <w:rsid w:val="005E7206"/>
    <w:rsid w:val="005E7433"/>
    <w:rsid w:val="005E74E9"/>
    <w:rsid w:val="005E75AE"/>
    <w:rsid w:val="005F0869"/>
    <w:rsid w:val="005F087F"/>
    <w:rsid w:val="005F08E0"/>
    <w:rsid w:val="005F0BE0"/>
    <w:rsid w:val="005F11AC"/>
    <w:rsid w:val="005F1D4F"/>
    <w:rsid w:val="005F2685"/>
    <w:rsid w:val="005F2786"/>
    <w:rsid w:val="005F2F49"/>
    <w:rsid w:val="005F2F95"/>
    <w:rsid w:val="005F351F"/>
    <w:rsid w:val="005F36D2"/>
    <w:rsid w:val="005F3A50"/>
    <w:rsid w:val="005F441F"/>
    <w:rsid w:val="005F4CE1"/>
    <w:rsid w:val="005F5C79"/>
    <w:rsid w:val="005F5CCB"/>
    <w:rsid w:val="005F7147"/>
    <w:rsid w:val="00600984"/>
    <w:rsid w:val="00600D2F"/>
    <w:rsid w:val="00600F0D"/>
    <w:rsid w:val="00601497"/>
    <w:rsid w:val="00601629"/>
    <w:rsid w:val="006021B2"/>
    <w:rsid w:val="00602447"/>
    <w:rsid w:val="006028B1"/>
    <w:rsid w:val="00603126"/>
    <w:rsid w:val="00603723"/>
    <w:rsid w:val="006040E7"/>
    <w:rsid w:val="006047B6"/>
    <w:rsid w:val="00605848"/>
    <w:rsid w:val="00605D99"/>
    <w:rsid w:val="0060649A"/>
    <w:rsid w:val="00606702"/>
    <w:rsid w:val="00606D7F"/>
    <w:rsid w:val="006105C8"/>
    <w:rsid w:val="006111D0"/>
    <w:rsid w:val="0061122E"/>
    <w:rsid w:val="00611566"/>
    <w:rsid w:val="00611655"/>
    <w:rsid w:val="006120AA"/>
    <w:rsid w:val="00612421"/>
    <w:rsid w:val="00612B57"/>
    <w:rsid w:val="0061337F"/>
    <w:rsid w:val="00613736"/>
    <w:rsid w:val="00614440"/>
    <w:rsid w:val="0061462C"/>
    <w:rsid w:val="00614B5D"/>
    <w:rsid w:val="00615898"/>
    <w:rsid w:val="00615C52"/>
    <w:rsid w:val="00616F25"/>
    <w:rsid w:val="0062315D"/>
    <w:rsid w:val="00624000"/>
    <w:rsid w:val="00625433"/>
    <w:rsid w:val="00625ACB"/>
    <w:rsid w:val="00625DC8"/>
    <w:rsid w:val="0062651F"/>
    <w:rsid w:val="00626E03"/>
    <w:rsid w:val="00627AB0"/>
    <w:rsid w:val="00631A76"/>
    <w:rsid w:val="00631B3F"/>
    <w:rsid w:val="0063216C"/>
    <w:rsid w:val="0063260E"/>
    <w:rsid w:val="00633831"/>
    <w:rsid w:val="00633D79"/>
    <w:rsid w:val="00634413"/>
    <w:rsid w:val="00634594"/>
    <w:rsid w:val="00634965"/>
    <w:rsid w:val="00635339"/>
    <w:rsid w:val="00640417"/>
    <w:rsid w:val="00640808"/>
    <w:rsid w:val="006414FD"/>
    <w:rsid w:val="00641897"/>
    <w:rsid w:val="0064192E"/>
    <w:rsid w:val="006419CB"/>
    <w:rsid w:val="00641C14"/>
    <w:rsid w:val="00641D91"/>
    <w:rsid w:val="00642106"/>
    <w:rsid w:val="006423CF"/>
    <w:rsid w:val="00642578"/>
    <w:rsid w:val="0064273B"/>
    <w:rsid w:val="006428E0"/>
    <w:rsid w:val="00642BD2"/>
    <w:rsid w:val="0064349F"/>
    <w:rsid w:val="00643630"/>
    <w:rsid w:val="00644A4B"/>
    <w:rsid w:val="00644CBF"/>
    <w:rsid w:val="00645216"/>
    <w:rsid w:val="00646AE3"/>
    <w:rsid w:val="00646D99"/>
    <w:rsid w:val="00646EEB"/>
    <w:rsid w:val="00647178"/>
    <w:rsid w:val="0064721B"/>
    <w:rsid w:val="0064735C"/>
    <w:rsid w:val="006475B9"/>
    <w:rsid w:val="00647AE3"/>
    <w:rsid w:val="00647F98"/>
    <w:rsid w:val="006505D0"/>
    <w:rsid w:val="006516F9"/>
    <w:rsid w:val="006518EC"/>
    <w:rsid w:val="006523BC"/>
    <w:rsid w:val="00652434"/>
    <w:rsid w:val="006526F6"/>
    <w:rsid w:val="00653A2B"/>
    <w:rsid w:val="0065488B"/>
    <w:rsid w:val="00654974"/>
    <w:rsid w:val="00654D3C"/>
    <w:rsid w:val="006550D8"/>
    <w:rsid w:val="006550E8"/>
    <w:rsid w:val="00655462"/>
    <w:rsid w:val="006556A1"/>
    <w:rsid w:val="00655EB0"/>
    <w:rsid w:val="00656910"/>
    <w:rsid w:val="0065761C"/>
    <w:rsid w:val="00657CB0"/>
    <w:rsid w:val="00657D4A"/>
    <w:rsid w:val="00661200"/>
    <w:rsid w:val="0066204B"/>
    <w:rsid w:val="00662087"/>
    <w:rsid w:val="0066266E"/>
    <w:rsid w:val="0066286C"/>
    <w:rsid w:val="0066356A"/>
    <w:rsid w:val="00663AAB"/>
    <w:rsid w:val="00664AA8"/>
    <w:rsid w:val="00664B16"/>
    <w:rsid w:val="00664E77"/>
    <w:rsid w:val="006653BE"/>
    <w:rsid w:val="006657B9"/>
    <w:rsid w:val="00665F61"/>
    <w:rsid w:val="00666BBD"/>
    <w:rsid w:val="00666DB8"/>
    <w:rsid w:val="00666E28"/>
    <w:rsid w:val="00667974"/>
    <w:rsid w:val="00670B77"/>
    <w:rsid w:val="00671162"/>
    <w:rsid w:val="00671593"/>
    <w:rsid w:val="00671A14"/>
    <w:rsid w:val="00671C1D"/>
    <w:rsid w:val="00671F08"/>
    <w:rsid w:val="006732F8"/>
    <w:rsid w:val="006736B0"/>
    <w:rsid w:val="006741CC"/>
    <w:rsid w:val="00676537"/>
    <w:rsid w:val="0067681D"/>
    <w:rsid w:val="00676CD7"/>
    <w:rsid w:val="00677102"/>
    <w:rsid w:val="0067768A"/>
    <w:rsid w:val="006776D1"/>
    <w:rsid w:val="00677FE8"/>
    <w:rsid w:val="006804CA"/>
    <w:rsid w:val="006806B5"/>
    <w:rsid w:val="00680746"/>
    <w:rsid w:val="00680BE7"/>
    <w:rsid w:val="00680D3C"/>
    <w:rsid w:val="00680E24"/>
    <w:rsid w:val="00680F6C"/>
    <w:rsid w:val="006810F4"/>
    <w:rsid w:val="0068143A"/>
    <w:rsid w:val="00681545"/>
    <w:rsid w:val="0068168B"/>
    <w:rsid w:val="0068199F"/>
    <w:rsid w:val="00681FF6"/>
    <w:rsid w:val="00682923"/>
    <w:rsid w:val="00683575"/>
    <w:rsid w:val="00683BB7"/>
    <w:rsid w:val="00685F26"/>
    <w:rsid w:val="006863A6"/>
    <w:rsid w:val="00686AA0"/>
    <w:rsid w:val="006906C9"/>
    <w:rsid w:val="0069179B"/>
    <w:rsid w:val="00691CE5"/>
    <w:rsid w:val="00691D46"/>
    <w:rsid w:val="00692EE9"/>
    <w:rsid w:val="0069324C"/>
    <w:rsid w:val="00693390"/>
    <w:rsid w:val="0069374D"/>
    <w:rsid w:val="00693EED"/>
    <w:rsid w:val="00695065"/>
    <w:rsid w:val="0069658C"/>
    <w:rsid w:val="006970C3"/>
    <w:rsid w:val="00697186"/>
    <w:rsid w:val="006A0932"/>
    <w:rsid w:val="006A0B35"/>
    <w:rsid w:val="006A0D9C"/>
    <w:rsid w:val="006A16A6"/>
    <w:rsid w:val="006A1720"/>
    <w:rsid w:val="006A28E7"/>
    <w:rsid w:val="006A31F8"/>
    <w:rsid w:val="006A3EDA"/>
    <w:rsid w:val="006A4910"/>
    <w:rsid w:val="006A5601"/>
    <w:rsid w:val="006A666E"/>
    <w:rsid w:val="006A7289"/>
    <w:rsid w:val="006A72E7"/>
    <w:rsid w:val="006A7B1A"/>
    <w:rsid w:val="006B0016"/>
    <w:rsid w:val="006B0F8C"/>
    <w:rsid w:val="006B19D5"/>
    <w:rsid w:val="006B1A09"/>
    <w:rsid w:val="006B1A23"/>
    <w:rsid w:val="006B1D50"/>
    <w:rsid w:val="006B2790"/>
    <w:rsid w:val="006B35AF"/>
    <w:rsid w:val="006B3E38"/>
    <w:rsid w:val="006B4927"/>
    <w:rsid w:val="006B51AB"/>
    <w:rsid w:val="006B5CC4"/>
    <w:rsid w:val="006B5EA7"/>
    <w:rsid w:val="006B5EC0"/>
    <w:rsid w:val="006B5F61"/>
    <w:rsid w:val="006B667F"/>
    <w:rsid w:val="006B67E3"/>
    <w:rsid w:val="006B6C1A"/>
    <w:rsid w:val="006B6C6F"/>
    <w:rsid w:val="006C0278"/>
    <w:rsid w:val="006C115F"/>
    <w:rsid w:val="006C224F"/>
    <w:rsid w:val="006C22F3"/>
    <w:rsid w:val="006C2749"/>
    <w:rsid w:val="006C27F6"/>
    <w:rsid w:val="006C2F98"/>
    <w:rsid w:val="006C3327"/>
    <w:rsid w:val="006C3E37"/>
    <w:rsid w:val="006C451B"/>
    <w:rsid w:val="006C48CB"/>
    <w:rsid w:val="006C5601"/>
    <w:rsid w:val="006C66D8"/>
    <w:rsid w:val="006C7481"/>
    <w:rsid w:val="006D021D"/>
    <w:rsid w:val="006D055D"/>
    <w:rsid w:val="006D0617"/>
    <w:rsid w:val="006D1E24"/>
    <w:rsid w:val="006D3335"/>
    <w:rsid w:val="006D371A"/>
    <w:rsid w:val="006D445E"/>
    <w:rsid w:val="006D4700"/>
    <w:rsid w:val="006D473B"/>
    <w:rsid w:val="006D4791"/>
    <w:rsid w:val="006D5298"/>
    <w:rsid w:val="006D5B54"/>
    <w:rsid w:val="006D6055"/>
    <w:rsid w:val="006D610D"/>
    <w:rsid w:val="006D66DA"/>
    <w:rsid w:val="006D6AA5"/>
    <w:rsid w:val="006E05DE"/>
    <w:rsid w:val="006E0DAD"/>
    <w:rsid w:val="006E1B25"/>
    <w:rsid w:val="006E1E87"/>
    <w:rsid w:val="006E2143"/>
    <w:rsid w:val="006E34BE"/>
    <w:rsid w:val="006E3633"/>
    <w:rsid w:val="006E3703"/>
    <w:rsid w:val="006E3B74"/>
    <w:rsid w:val="006E407B"/>
    <w:rsid w:val="006E4C0A"/>
    <w:rsid w:val="006E4E53"/>
    <w:rsid w:val="006E5A89"/>
    <w:rsid w:val="006E5B2A"/>
    <w:rsid w:val="006E5E2C"/>
    <w:rsid w:val="006E64E9"/>
    <w:rsid w:val="006E6795"/>
    <w:rsid w:val="006E6A93"/>
    <w:rsid w:val="006E6FCE"/>
    <w:rsid w:val="006E78F2"/>
    <w:rsid w:val="006F0DA1"/>
    <w:rsid w:val="006F26FC"/>
    <w:rsid w:val="006F2E9B"/>
    <w:rsid w:val="006F3924"/>
    <w:rsid w:val="006F47F1"/>
    <w:rsid w:val="006F58C6"/>
    <w:rsid w:val="006F69AF"/>
    <w:rsid w:val="006F6A2C"/>
    <w:rsid w:val="006F6B68"/>
    <w:rsid w:val="006F6D80"/>
    <w:rsid w:val="006F766E"/>
    <w:rsid w:val="006F7DB7"/>
    <w:rsid w:val="00700604"/>
    <w:rsid w:val="007009E7"/>
    <w:rsid w:val="00701491"/>
    <w:rsid w:val="00701CB2"/>
    <w:rsid w:val="00702306"/>
    <w:rsid w:val="00703754"/>
    <w:rsid w:val="007054E8"/>
    <w:rsid w:val="0070582E"/>
    <w:rsid w:val="0070623F"/>
    <w:rsid w:val="00706AFE"/>
    <w:rsid w:val="00706D96"/>
    <w:rsid w:val="00706FF2"/>
    <w:rsid w:val="00707294"/>
    <w:rsid w:val="00707918"/>
    <w:rsid w:val="007109A0"/>
    <w:rsid w:val="00710DA0"/>
    <w:rsid w:val="00710DA5"/>
    <w:rsid w:val="007110A7"/>
    <w:rsid w:val="00712518"/>
    <w:rsid w:val="007128FB"/>
    <w:rsid w:val="00712B49"/>
    <w:rsid w:val="00712B4B"/>
    <w:rsid w:val="00712B78"/>
    <w:rsid w:val="00712DB2"/>
    <w:rsid w:val="00713978"/>
    <w:rsid w:val="007145E6"/>
    <w:rsid w:val="00714643"/>
    <w:rsid w:val="00714745"/>
    <w:rsid w:val="00715F84"/>
    <w:rsid w:val="00716229"/>
    <w:rsid w:val="00716603"/>
    <w:rsid w:val="007176DB"/>
    <w:rsid w:val="007201A8"/>
    <w:rsid w:val="007202FD"/>
    <w:rsid w:val="00720D85"/>
    <w:rsid w:val="007217C8"/>
    <w:rsid w:val="007219CC"/>
    <w:rsid w:val="00721F53"/>
    <w:rsid w:val="00721F62"/>
    <w:rsid w:val="0072250C"/>
    <w:rsid w:val="0072270B"/>
    <w:rsid w:val="00722F04"/>
    <w:rsid w:val="007233DA"/>
    <w:rsid w:val="00724164"/>
    <w:rsid w:val="007241C2"/>
    <w:rsid w:val="007242A1"/>
    <w:rsid w:val="00724D84"/>
    <w:rsid w:val="00725B81"/>
    <w:rsid w:val="00726C03"/>
    <w:rsid w:val="00726ECF"/>
    <w:rsid w:val="00726F1B"/>
    <w:rsid w:val="0072799C"/>
    <w:rsid w:val="00727C09"/>
    <w:rsid w:val="00730BCF"/>
    <w:rsid w:val="00730F3B"/>
    <w:rsid w:val="0073121A"/>
    <w:rsid w:val="00731CA9"/>
    <w:rsid w:val="00731E7A"/>
    <w:rsid w:val="0073273A"/>
    <w:rsid w:val="007328EF"/>
    <w:rsid w:val="00732B60"/>
    <w:rsid w:val="007344B1"/>
    <w:rsid w:val="00734A5B"/>
    <w:rsid w:val="00734DAA"/>
    <w:rsid w:val="00734F92"/>
    <w:rsid w:val="00735536"/>
    <w:rsid w:val="0073590B"/>
    <w:rsid w:val="007360B6"/>
    <w:rsid w:val="00736319"/>
    <w:rsid w:val="00740732"/>
    <w:rsid w:val="007408F5"/>
    <w:rsid w:val="00740F93"/>
    <w:rsid w:val="00741F98"/>
    <w:rsid w:val="00742AB1"/>
    <w:rsid w:val="007438D9"/>
    <w:rsid w:val="0074441D"/>
    <w:rsid w:val="00744E76"/>
    <w:rsid w:val="00745401"/>
    <w:rsid w:val="00745759"/>
    <w:rsid w:val="00745DF4"/>
    <w:rsid w:val="0074662E"/>
    <w:rsid w:val="0074683A"/>
    <w:rsid w:val="00746B7B"/>
    <w:rsid w:val="00747193"/>
    <w:rsid w:val="0074799E"/>
    <w:rsid w:val="00751888"/>
    <w:rsid w:val="00751E84"/>
    <w:rsid w:val="00753B45"/>
    <w:rsid w:val="007546F4"/>
    <w:rsid w:val="00755597"/>
    <w:rsid w:val="00755A57"/>
    <w:rsid w:val="00755CCE"/>
    <w:rsid w:val="00755D58"/>
    <w:rsid w:val="00756EB1"/>
    <w:rsid w:val="00756FAC"/>
    <w:rsid w:val="00757058"/>
    <w:rsid w:val="007572F7"/>
    <w:rsid w:val="00757932"/>
    <w:rsid w:val="00757D40"/>
    <w:rsid w:val="00761E70"/>
    <w:rsid w:val="0076387B"/>
    <w:rsid w:val="00763A99"/>
    <w:rsid w:val="00763C8A"/>
    <w:rsid w:val="0076438E"/>
    <w:rsid w:val="00764C02"/>
    <w:rsid w:val="0076547D"/>
    <w:rsid w:val="007657E3"/>
    <w:rsid w:val="00765894"/>
    <w:rsid w:val="00765BD6"/>
    <w:rsid w:val="00766007"/>
    <w:rsid w:val="00766522"/>
    <w:rsid w:val="00766EC0"/>
    <w:rsid w:val="00770113"/>
    <w:rsid w:val="00771220"/>
    <w:rsid w:val="0077207A"/>
    <w:rsid w:val="00772382"/>
    <w:rsid w:val="00772D0D"/>
    <w:rsid w:val="00773A5C"/>
    <w:rsid w:val="00774291"/>
    <w:rsid w:val="007747D8"/>
    <w:rsid w:val="007761DB"/>
    <w:rsid w:val="00776337"/>
    <w:rsid w:val="00776697"/>
    <w:rsid w:val="007766C4"/>
    <w:rsid w:val="0077696B"/>
    <w:rsid w:val="007779BB"/>
    <w:rsid w:val="0078038A"/>
    <w:rsid w:val="00780794"/>
    <w:rsid w:val="00781003"/>
    <w:rsid w:val="00781A55"/>
    <w:rsid w:val="00781F0F"/>
    <w:rsid w:val="00781F91"/>
    <w:rsid w:val="00781F9F"/>
    <w:rsid w:val="0078309E"/>
    <w:rsid w:val="00783907"/>
    <w:rsid w:val="00783CF8"/>
    <w:rsid w:val="00783E47"/>
    <w:rsid w:val="00784632"/>
    <w:rsid w:val="0078481F"/>
    <w:rsid w:val="00784BE9"/>
    <w:rsid w:val="007852B9"/>
    <w:rsid w:val="0078543F"/>
    <w:rsid w:val="00785A41"/>
    <w:rsid w:val="00785BC3"/>
    <w:rsid w:val="00786D7D"/>
    <w:rsid w:val="00786DEF"/>
    <w:rsid w:val="0078727C"/>
    <w:rsid w:val="00790676"/>
    <w:rsid w:val="007906A8"/>
    <w:rsid w:val="007915AE"/>
    <w:rsid w:val="00791790"/>
    <w:rsid w:val="007917FB"/>
    <w:rsid w:val="00791D69"/>
    <w:rsid w:val="007929B5"/>
    <w:rsid w:val="00792C84"/>
    <w:rsid w:val="0079418D"/>
    <w:rsid w:val="0079422C"/>
    <w:rsid w:val="007942C3"/>
    <w:rsid w:val="00794703"/>
    <w:rsid w:val="00796976"/>
    <w:rsid w:val="007979CC"/>
    <w:rsid w:val="007A0BE6"/>
    <w:rsid w:val="007A0D95"/>
    <w:rsid w:val="007A16B5"/>
    <w:rsid w:val="007A16BB"/>
    <w:rsid w:val="007A1FF7"/>
    <w:rsid w:val="007A2E8D"/>
    <w:rsid w:val="007A3483"/>
    <w:rsid w:val="007A378E"/>
    <w:rsid w:val="007A4195"/>
    <w:rsid w:val="007A55A4"/>
    <w:rsid w:val="007A5B67"/>
    <w:rsid w:val="007A5E84"/>
    <w:rsid w:val="007A5FDD"/>
    <w:rsid w:val="007A6377"/>
    <w:rsid w:val="007A6868"/>
    <w:rsid w:val="007A6A42"/>
    <w:rsid w:val="007A6DD5"/>
    <w:rsid w:val="007A7A31"/>
    <w:rsid w:val="007A7D56"/>
    <w:rsid w:val="007B0B24"/>
    <w:rsid w:val="007B18D8"/>
    <w:rsid w:val="007B2084"/>
    <w:rsid w:val="007B2D89"/>
    <w:rsid w:val="007B3094"/>
    <w:rsid w:val="007B3ACF"/>
    <w:rsid w:val="007B3F32"/>
    <w:rsid w:val="007B4E81"/>
    <w:rsid w:val="007B545A"/>
    <w:rsid w:val="007B6357"/>
    <w:rsid w:val="007C023C"/>
    <w:rsid w:val="007C08AA"/>
    <w:rsid w:val="007C095F"/>
    <w:rsid w:val="007C0AC1"/>
    <w:rsid w:val="007C1600"/>
    <w:rsid w:val="007C20EA"/>
    <w:rsid w:val="007C367C"/>
    <w:rsid w:val="007C3C50"/>
    <w:rsid w:val="007C4927"/>
    <w:rsid w:val="007C50F5"/>
    <w:rsid w:val="007D0F1B"/>
    <w:rsid w:val="007D19D5"/>
    <w:rsid w:val="007D1D78"/>
    <w:rsid w:val="007D2051"/>
    <w:rsid w:val="007D2AE1"/>
    <w:rsid w:val="007D2D14"/>
    <w:rsid w:val="007D3618"/>
    <w:rsid w:val="007D4B8E"/>
    <w:rsid w:val="007D4FE5"/>
    <w:rsid w:val="007D53D3"/>
    <w:rsid w:val="007D581C"/>
    <w:rsid w:val="007D5D49"/>
    <w:rsid w:val="007D693E"/>
    <w:rsid w:val="007D6B14"/>
    <w:rsid w:val="007D746C"/>
    <w:rsid w:val="007E0814"/>
    <w:rsid w:val="007E0868"/>
    <w:rsid w:val="007E0AEA"/>
    <w:rsid w:val="007E0D24"/>
    <w:rsid w:val="007E0E7C"/>
    <w:rsid w:val="007E27AD"/>
    <w:rsid w:val="007E2CD5"/>
    <w:rsid w:val="007E3081"/>
    <w:rsid w:val="007E3F64"/>
    <w:rsid w:val="007E4A34"/>
    <w:rsid w:val="007E5ACF"/>
    <w:rsid w:val="007E5BC8"/>
    <w:rsid w:val="007E60F9"/>
    <w:rsid w:val="007E642B"/>
    <w:rsid w:val="007E6A0A"/>
    <w:rsid w:val="007E6AB8"/>
    <w:rsid w:val="007E7C28"/>
    <w:rsid w:val="007F01F1"/>
    <w:rsid w:val="007F0893"/>
    <w:rsid w:val="007F0E9D"/>
    <w:rsid w:val="007F1777"/>
    <w:rsid w:val="007F2018"/>
    <w:rsid w:val="007F23BE"/>
    <w:rsid w:val="007F2467"/>
    <w:rsid w:val="007F2986"/>
    <w:rsid w:val="007F3BC4"/>
    <w:rsid w:val="007F5EEA"/>
    <w:rsid w:val="007F67AC"/>
    <w:rsid w:val="007F6991"/>
    <w:rsid w:val="007F7580"/>
    <w:rsid w:val="007F79DA"/>
    <w:rsid w:val="0080032D"/>
    <w:rsid w:val="00801A92"/>
    <w:rsid w:val="008028A4"/>
    <w:rsid w:val="00802DC7"/>
    <w:rsid w:val="008031D2"/>
    <w:rsid w:val="00803572"/>
    <w:rsid w:val="00803C65"/>
    <w:rsid w:val="00803D4D"/>
    <w:rsid w:val="00804595"/>
    <w:rsid w:val="00804F88"/>
    <w:rsid w:val="00805D37"/>
    <w:rsid w:val="008068B6"/>
    <w:rsid w:val="008068DC"/>
    <w:rsid w:val="0080787A"/>
    <w:rsid w:val="00807AEF"/>
    <w:rsid w:val="00807B24"/>
    <w:rsid w:val="00807C18"/>
    <w:rsid w:val="00810AB1"/>
    <w:rsid w:val="008117EB"/>
    <w:rsid w:val="00811BC9"/>
    <w:rsid w:val="00812139"/>
    <w:rsid w:val="00812A8E"/>
    <w:rsid w:val="00812BCC"/>
    <w:rsid w:val="0081463F"/>
    <w:rsid w:val="00814B79"/>
    <w:rsid w:val="00814BC8"/>
    <w:rsid w:val="00814E2A"/>
    <w:rsid w:val="00815DB9"/>
    <w:rsid w:val="00815DBE"/>
    <w:rsid w:val="008166F3"/>
    <w:rsid w:val="008168BA"/>
    <w:rsid w:val="00816D4D"/>
    <w:rsid w:val="00820547"/>
    <w:rsid w:val="00820A93"/>
    <w:rsid w:val="00820DB9"/>
    <w:rsid w:val="00821244"/>
    <w:rsid w:val="008222AE"/>
    <w:rsid w:val="008228E0"/>
    <w:rsid w:val="0082399C"/>
    <w:rsid w:val="00823F2B"/>
    <w:rsid w:val="00824447"/>
    <w:rsid w:val="00824509"/>
    <w:rsid w:val="00824E66"/>
    <w:rsid w:val="008261C1"/>
    <w:rsid w:val="008268CE"/>
    <w:rsid w:val="008272C7"/>
    <w:rsid w:val="00831426"/>
    <w:rsid w:val="008314F0"/>
    <w:rsid w:val="00831B65"/>
    <w:rsid w:val="00831B9B"/>
    <w:rsid w:val="00831C97"/>
    <w:rsid w:val="00832C2B"/>
    <w:rsid w:val="00833306"/>
    <w:rsid w:val="008341ED"/>
    <w:rsid w:val="00834289"/>
    <w:rsid w:val="00834AD1"/>
    <w:rsid w:val="008353F8"/>
    <w:rsid w:val="00835F19"/>
    <w:rsid w:val="00835F1C"/>
    <w:rsid w:val="00836502"/>
    <w:rsid w:val="00836965"/>
    <w:rsid w:val="0083716B"/>
    <w:rsid w:val="008372BB"/>
    <w:rsid w:val="00837BD5"/>
    <w:rsid w:val="00837C1C"/>
    <w:rsid w:val="008403D4"/>
    <w:rsid w:val="00840D2C"/>
    <w:rsid w:val="008411D4"/>
    <w:rsid w:val="00841C87"/>
    <w:rsid w:val="008428A8"/>
    <w:rsid w:val="0084302F"/>
    <w:rsid w:val="00843911"/>
    <w:rsid w:val="00843BD9"/>
    <w:rsid w:val="008442AE"/>
    <w:rsid w:val="00844714"/>
    <w:rsid w:val="00844880"/>
    <w:rsid w:val="00844BBD"/>
    <w:rsid w:val="00845085"/>
    <w:rsid w:val="008454CB"/>
    <w:rsid w:val="00846140"/>
    <w:rsid w:val="00846BBE"/>
    <w:rsid w:val="0084742D"/>
    <w:rsid w:val="0085047F"/>
    <w:rsid w:val="00850762"/>
    <w:rsid w:val="00850E89"/>
    <w:rsid w:val="0085133A"/>
    <w:rsid w:val="00851951"/>
    <w:rsid w:val="008525F5"/>
    <w:rsid w:val="00852C45"/>
    <w:rsid w:val="0085317F"/>
    <w:rsid w:val="008531D2"/>
    <w:rsid w:val="008534D7"/>
    <w:rsid w:val="008534EC"/>
    <w:rsid w:val="008536CA"/>
    <w:rsid w:val="008541BD"/>
    <w:rsid w:val="00855C29"/>
    <w:rsid w:val="00856C5D"/>
    <w:rsid w:val="0085738A"/>
    <w:rsid w:val="00857920"/>
    <w:rsid w:val="0086046B"/>
    <w:rsid w:val="00860913"/>
    <w:rsid w:val="00860963"/>
    <w:rsid w:val="008610FC"/>
    <w:rsid w:val="008612FA"/>
    <w:rsid w:val="008619B6"/>
    <w:rsid w:val="00861F3B"/>
    <w:rsid w:val="00862621"/>
    <w:rsid w:val="00862FD2"/>
    <w:rsid w:val="00863531"/>
    <w:rsid w:val="008642F1"/>
    <w:rsid w:val="00864BF3"/>
    <w:rsid w:val="00865033"/>
    <w:rsid w:val="00865108"/>
    <w:rsid w:val="0086539A"/>
    <w:rsid w:val="00865FF5"/>
    <w:rsid w:val="008663F0"/>
    <w:rsid w:val="00866455"/>
    <w:rsid w:val="00866DCC"/>
    <w:rsid w:val="008670AB"/>
    <w:rsid w:val="00867139"/>
    <w:rsid w:val="0086716D"/>
    <w:rsid w:val="0087045B"/>
    <w:rsid w:val="008716A0"/>
    <w:rsid w:val="008719BC"/>
    <w:rsid w:val="00871F20"/>
    <w:rsid w:val="00872417"/>
    <w:rsid w:val="0087405A"/>
    <w:rsid w:val="0087443D"/>
    <w:rsid w:val="008749BF"/>
    <w:rsid w:val="00874C3A"/>
    <w:rsid w:val="008768CA"/>
    <w:rsid w:val="00876BC5"/>
    <w:rsid w:val="008772B4"/>
    <w:rsid w:val="00877F26"/>
    <w:rsid w:val="00880559"/>
    <w:rsid w:val="00880AF8"/>
    <w:rsid w:val="0088139B"/>
    <w:rsid w:val="0088160B"/>
    <w:rsid w:val="00881655"/>
    <w:rsid w:val="00881B80"/>
    <w:rsid w:val="008828ED"/>
    <w:rsid w:val="00883564"/>
    <w:rsid w:val="0088374C"/>
    <w:rsid w:val="008840FF"/>
    <w:rsid w:val="00884749"/>
    <w:rsid w:val="00884874"/>
    <w:rsid w:val="00884944"/>
    <w:rsid w:val="00884B9E"/>
    <w:rsid w:val="00884F39"/>
    <w:rsid w:val="00885110"/>
    <w:rsid w:val="00885950"/>
    <w:rsid w:val="00885C3D"/>
    <w:rsid w:val="0088694A"/>
    <w:rsid w:val="00886976"/>
    <w:rsid w:val="00886E81"/>
    <w:rsid w:val="00886F47"/>
    <w:rsid w:val="008902B9"/>
    <w:rsid w:val="008905D0"/>
    <w:rsid w:val="00891679"/>
    <w:rsid w:val="00892340"/>
    <w:rsid w:val="0089285F"/>
    <w:rsid w:val="00893483"/>
    <w:rsid w:val="00894441"/>
    <w:rsid w:val="00894C4C"/>
    <w:rsid w:val="00895C2F"/>
    <w:rsid w:val="00897194"/>
    <w:rsid w:val="0089745C"/>
    <w:rsid w:val="00897657"/>
    <w:rsid w:val="008A06E7"/>
    <w:rsid w:val="008A0C5D"/>
    <w:rsid w:val="008A1F7A"/>
    <w:rsid w:val="008A227A"/>
    <w:rsid w:val="008A22B3"/>
    <w:rsid w:val="008A264E"/>
    <w:rsid w:val="008A2BCC"/>
    <w:rsid w:val="008A470E"/>
    <w:rsid w:val="008A4CE6"/>
    <w:rsid w:val="008A5288"/>
    <w:rsid w:val="008A5872"/>
    <w:rsid w:val="008A59F5"/>
    <w:rsid w:val="008A5FEF"/>
    <w:rsid w:val="008A6B5E"/>
    <w:rsid w:val="008A6FC4"/>
    <w:rsid w:val="008A73CC"/>
    <w:rsid w:val="008A7413"/>
    <w:rsid w:val="008B04A8"/>
    <w:rsid w:val="008B0648"/>
    <w:rsid w:val="008B0835"/>
    <w:rsid w:val="008B0DCB"/>
    <w:rsid w:val="008B2259"/>
    <w:rsid w:val="008B234F"/>
    <w:rsid w:val="008B31F0"/>
    <w:rsid w:val="008B36A2"/>
    <w:rsid w:val="008B41A3"/>
    <w:rsid w:val="008B46AA"/>
    <w:rsid w:val="008B58E0"/>
    <w:rsid w:val="008B5A23"/>
    <w:rsid w:val="008B61F3"/>
    <w:rsid w:val="008B6B2B"/>
    <w:rsid w:val="008B7A6D"/>
    <w:rsid w:val="008C00D9"/>
    <w:rsid w:val="008C0A67"/>
    <w:rsid w:val="008C0D93"/>
    <w:rsid w:val="008C17B3"/>
    <w:rsid w:val="008C1D10"/>
    <w:rsid w:val="008C2FDD"/>
    <w:rsid w:val="008C3142"/>
    <w:rsid w:val="008C3221"/>
    <w:rsid w:val="008C35CA"/>
    <w:rsid w:val="008C3C76"/>
    <w:rsid w:val="008C567C"/>
    <w:rsid w:val="008C74ED"/>
    <w:rsid w:val="008C76C2"/>
    <w:rsid w:val="008D0C0E"/>
    <w:rsid w:val="008D114A"/>
    <w:rsid w:val="008D146B"/>
    <w:rsid w:val="008D16CB"/>
    <w:rsid w:val="008D1E1B"/>
    <w:rsid w:val="008D264B"/>
    <w:rsid w:val="008D3423"/>
    <w:rsid w:val="008D410B"/>
    <w:rsid w:val="008D4234"/>
    <w:rsid w:val="008D46A3"/>
    <w:rsid w:val="008D5273"/>
    <w:rsid w:val="008D5DF3"/>
    <w:rsid w:val="008D6662"/>
    <w:rsid w:val="008D6A4F"/>
    <w:rsid w:val="008D6C59"/>
    <w:rsid w:val="008D7B92"/>
    <w:rsid w:val="008D7B95"/>
    <w:rsid w:val="008D7E62"/>
    <w:rsid w:val="008D7E70"/>
    <w:rsid w:val="008E04EF"/>
    <w:rsid w:val="008E0843"/>
    <w:rsid w:val="008E0C15"/>
    <w:rsid w:val="008E0E2A"/>
    <w:rsid w:val="008E1DEF"/>
    <w:rsid w:val="008E210A"/>
    <w:rsid w:val="008E3509"/>
    <w:rsid w:val="008E361B"/>
    <w:rsid w:val="008E3B4D"/>
    <w:rsid w:val="008E41BB"/>
    <w:rsid w:val="008E4342"/>
    <w:rsid w:val="008E4758"/>
    <w:rsid w:val="008E524C"/>
    <w:rsid w:val="008E54CA"/>
    <w:rsid w:val="008E5C6A"/>
    <w:rsid w:val="008E5E66"/>
    <w:rsid w:val="008E612D"/>
    <w:rsid w:val="008E74C1"/>
    <w:rsid w:val="008F017B"/>
    <w:rsid w:val="008F0251"/>
    <w:rsid w:val="008F03F8"/>
    <w:rsid w:val="008F085F"/>
    <w:rsid w:val="008F19F9"/>
    <w:rsid w:val="008F29B7"/>
    <w:rsid w:val="008F32DB"/>
    <w:rsid w:val="008F462B"/>
    <w:rsid w:val="008F48CF"/>
    <w:rsid w:val="008F57C0"/>
    <w:rsid w:val="008F6363"/>
    <w:rsid w:val="008F6CF1"/>
    <w:rsid w:val="008F7177"/>
    <w:rsid w:val="008F7587"/>
    <w:rsid w:val="008F7EA3"/>
    <w:rsid w:val="00900F25"/>
    <w:rsid w:val="00901959"/>
    <w:rsid w:val="00901DF8"/>
    <w:rsid w:val="009026F6"/>
    <w:rsid w:val="0090271F"/>
    <w:rsid w:val="00903410"/>
    <w:rsid w:val="00903B1E"/>
    <w:rsid w:val="00903FC1"/>
    <w:rsid w:val="009057EE"/>
    <w:rsid w:val="00905CFC"/>
    <w:rsid w:val="00906E41"/>
    <w:rsid w:val="009073A7"/>
    <w:rsid w:val="009075F2"/>
    <w:rsid w:val="00907B5A"/>
    <w:rsid w:val="00910164"/>
    <w:rsid w:val="00911615"/>
    <w:rsid w:val="00911996"/>
    <w:rsid w:val="009121FD"/>
    <w:rsid w:val="00912321"/>
    <w:rsid w:val="00912978"/>
    <w:rsid w:val="00912EEF"/>
    <w:rsid w:val="00913357"/>
    <w:rsid w:val="00914212"/>
    <w:rsid w:val="009158B3"/>
    <w:rsid w:val="00916314"/>
    <w:rsid w:val="00916609"/>
    <w:rsid w:val="009167F5"/>
    <w:rsid w:val="0091687F"/>
    <w:rsid w:val="0091697C"/>
    <w:rsid w:val="00916B4F"/>
    <w:rsid w:val="009170C9"/>
    <w:rsid w:val="009174E3"/>
    <w:rsid w:val="009175D3"/>
    <w:rsid w:val="00920117"/>
    <w:rsid w:val="009209BA"/>
    <w:rsid w:val="00920D21"/>
    <w:rsid w:val="0092207A"/>
    <w:rsid w:val="0092226C"/>
    <w:rsid w:val="0092291C"/>
    <w:rsid w:val="00922A02"/>
    <w:rsid w:val="009234AF"/>
    <w:rsid w:val="009236FB"/>
    <w:rsid w:val="00923C0B"/>
    <w:rsid w:val="00924E12"/>
    <w:rsid w:val="00925749"/>
    <w:rsid w:val="00925E66"/>
    <w:rsid w:val="00926A7C"/>
    <w:rsid w:val="00926D6F"/>
    <w:rsid w:val="00926D76"/>
    <w:rsid w:val="00926D86"/>
    <w:rsid w:val="0093063C"/>
    <w:rsid w:val="00931061"/>
    <w:rsid w:val="009312D2"/>
    <w:rsid w:val="00931462"/>
    <w:rsid w:val="00931D57"/>
    <w:rsid w:val="0093215B"/>
    <w:rsid w:val="009337D8"/>
    <w:rsid w:val="00933DF8"/>
    <w:rsid w:val="00933E02"/>
    <w:rsid w:val="00934042"/>
    <w:rsid w:val="0093426C"/>
    <w:rsid w:val="0093444E"/>
    <w:rsid w:val="00934FB0"/>
    <w:rsid w:val="009359C1"/>
    <w:rsid w:val="009368F7"/>
    <w:rsid w:val="00936B99"/>
    <w:rsid w:val="00937E12"/>
    <w:rsid w:val="009406E2"/>
    <w:rsid w:val="00941595"/>
    <w:rsid w:val="009416E2"/>
    <w:rsid w:val="00941A10"/>
    <w:rsid w:val="00942578"/>
    <w:rsid w:val="00942EC2"/>
    <w:rsid w:val="00943FA2"/>
    <w:rsid w:val="00944A41"/>
    <w:rsid w:val="00945BB5"/>
    <w:rsid w:val="009474DD"/>
    <w:rsid w:val="009476A0"/>
    <w:rsid w:val="009504D1"/>
    <w:rsid w:val="00951381"/>
    <w:rsid w:val="0095188F"/>
    <w:rsid w:val="0095190D"/>
    <w:rsid w:val="0095332B"/>
    <w:rsid w:val="0095380C"/>
    <w:rsid w:val="00954420"/>
    <w:rsid w:val="00954CCD"/>
    <w:rsid w:val="0095603D"/>
    <w:rsid w:val="0095644F"/>
    <w:rsid w:val="009565DF"/>
    <w:rsid w:val="00956878"/>
    <w:rsid w:val="009576B4"/>
    <w:rsid w:val="0096066B"/>
    <w:rsid w:val="0096081F"/>
    <w:rsid w:val="00960A09"/>
    <w:rsid w:val="00960C22"/>
    <w:rsid w:val="009611DB"/>
    <w:rsid w:val="00961B0C"/>
    <w:rsid w:val="00961B32"/>
    <w:rsid w:val="009621CF"/>
    <w:rsid w:val="0096225D"/>
    <w:rsid w:val="00963762"/>
    <w:rsid w:val="009643C6"/>
    <w:rsid w:val="00964638"/>
    <w:rsid w:val="00964D5B"/>
    <w:rsid w:val="00966044"/>
    <w:rsid w:val="00966232"/>
    <w:rsid w:val="009664FF"/>
    <w:rsid w:val="0097004A"/>
    <w:rsid w:val="00970A77"/>
    <w:rsid w:val="00972546"/>
    <w:rsid w:val="0097255B"/>
    <w:rsid w:val="00972DE9"/>
    <w:rsid w:val="00974179"/>
    <w:rsid w:val="00974BB0"/>
    <w:rsid w:val="00974D9E"/>
    <w:rsid w:val="00974EAA"/>
    <w:rsid w:val="00974F64"/>
    <w:rsid w:val="00974F6E"/>
    <w:rsid w:val="009758EE"/>
    <w:rsid w:val="00975A75"/>
    <w:rsid w:val="00976A43"/>
    <w:rsid w:val="00977040"/>
    <w:rsid w:val="00977480"/>
    <w:rsid w:val="0097790E"/>
    <w:rsid w:val="00977A97"/>
    <w:rsid w:val="00980214"/>
    <w:rsid w:val="009802BA"/>
    <w:rsid w:val="00980458"/>
    <w:rsid w:val="00980519"/>
    <w:rsid w:val="00980D60"/>
    <w:rsid w:val="00981087"/>
    <w:rsid w:val="009813B3"/>
    <w:rsid w:val="00982710"/>
    <w:rsid w:val="00983994"/>
    <w:rsid w:val="00984553"/>
    <w:rsid w:val="00984B64"/>
    <w:rsid w:val="00984D40"/>
    <w:rsid w:val="00985421"/>
    <w:rsid w:val="00985A20"/>
    <w:rsid w:val="00985AE8"/>
    <w:rsid w:val="00985CDF"/>
    <w:rsid w:val="00985DF7"/>
    <w:rsid w:val="00985E5D"/>
    <w:rsid w:val="00987D22"/>
    <w:rsid w:val="009905F8"/>
    <w:rsid w:val="009906FE"/>
    <w:rsid w:val="00990778"/>
    <w:rsid w:val="0099116A"/>
    <w:rsid w:val="0099136C"/>
    <w:rsid w:val="00991D01"/>
    <w:rsid w:val="00991D6A"/>
    <w:rsid w:val="009922DE"/>
    <w:rsid w:val="009928BA"/>
    <w:rsid w:val="00992AF2"/>
    <w:rsid w:val="009948E8"/>
    <w:rsid w:val="009957D3"/>
    <w:rsid w:val="00995800"/>
    <w:rsid w:val="00995FC7"/>
    <w:rsid w:val="00996B5C"/>
    <w:rsid w:val="00996D06"/>
    <w:rsid w:val="00997F3F"/>
    <w:rsid w:val="009A28DE"/>
    <w:rsid w:val="009A2E50"/>
    <w:rsid w:val="009A39B3"/>
    <w:rsid w:val="009A3B8C"/>
    <w:rsid w:val="009A3DD8"/>
    <w:rsid w:val="009A423C"/>
    <w:rsid w:val="009A4250"/>
    <w:rsid w:val="009A4864"/>
    <w:rsid w:val="009A7A35"/>
    <w:rsid w:val="009A7AFB"/>
    <w:rsid w:val="009B04B1"/>
    <w:rsid w:val="009B07CD"/>
    <w:rsid w:val="009B0E68"/>
    <w:rsid w:val="009B1FB3"/>
    <w:rsid w:val="009B25D3"/>
    <w:rsid w:val="009B3579"/>
    <w:rsid w:val="009B6732"/>
    <w:rsid w:val="009B6A03"/>
    <w:rsid w:val="009B76A6"/>
    <w:rsid w:val="009C0424"/>
    <w:rsid w:val="009C083A"/>
    <w:rsid w:val="009C0B86"/>
    <w:rsid w:val="009C0FC4"/>
    <w:rsid w:val="009C210F"/>
    <w:rsid w:val="009C229E"/>
    <w:rsid w:val="009C23B4"/>
    <w:rsid w:val="009C26A2"/>
    <w:rsid w:val="009C2FF3"/>
    <w:rsid w:val="009C3AFC"/>
    <w:rsid w:val="009C3CDF"/>
    <w:rsid w:val="009C5EE1"/>
    <w:rsid w:val="009C6446"/>
    <w:rsid w:val="009C6B5B"/>
    <w:rsid w:val="009C7434"/>
    <w:rsid w:val="009C76AD"/>
    <w:rsid w:val="009C7FF2"/>
    <w:rsid w:val="009D00E7"/>
    <w:rsid w:val="009D0AF2"/>
    <w:rsid w:val="009D148B"/>
    <w:rsid w:val="009D265D"/>
    <w:rsid w:val="009D2ACD"/>
    <w:rsid w:val="009D2B76"/>
    <w:rsid w:val="009D2CFC"/>
    <w:rsid w:val="009D31A7"/>
    <w:rsid w:val="009D3482"/>
    <w:rsid w:val="009D3E41"/>
    <w:rsid w:val="009D41FC"/>
    <w:rsid w:val="009D430B"/>
    <w:rsid w:val="009D547F"/>
    <w:rsid w:val="009D55CF"/>
    <w:rsid w:val="009D58F6"/>
    <w:rsid w:val="009D7249"/>
    <w:rsid w:val="009D72C1"/>
    <w:rsid w:val="009D7697"/>
    <w:rsid w:val="009D796B"/>
    <w:rsid w:val="009E0490"/>
    <w:rsid w:val="009E0CE1"/>
    <w:rsid w:val="009E215A"/>
    <w:rsid w:val="009E32F1"/>
    <w:rsid w:val="009E360B"/>
    <w:rsid w:val="009E3EA6"/>
    <w:rsid w:val="009E4130"/>
    <w:rsid w:val="009E4FCB"/>
    <w:rsid w:val="009E59DF"/>
    <w:rsid w:val="009E5D4B"/>
    <w:rsid w:val="009E5D50"/>
    <w:rsid w:val="009E6120"/>
    <w:rsid w:val="009E64FC"/>
    <w:rsid w:val="009E71C1"/>
    <w:rsid w:val="009E778E"/>
    <w:rsid w:val="009E7A4D"/>
    <w:rsid w:val="009E7E02"/>
    <w:rsid w:val="009F0F95"/>
    <w:rsid w:val="009F1CA2"/>
    <w:rsid w:val="009F1EC4"/>
    <w:rsid w:val="009F1EE5"/>
    <w:rsid w:val="009F2266"/>
    <w:rsid w:val="009F2DA3"/>
    <w:rsid w:val="009F3991"/>
    <w:rsid w:val="009F3AA4"/>
    <w:rsid w:val="009F3B17"/>
    <w:rsid w:val="009F4ED6"/>
    <w:rsid w:val="009F549B"/>
    <w:rsid w:val="009F599A"/>
    <w:rsid w:val="009F5AA2"/>
    <w:rsid w:val="009F62EC"/>
    <w:rsid w:val="009F6A33"/>
    <w:rsid w:val="009F6E12"/>
    <w:rsid w:val="009F7596"/>
    <w:rsid w:val="009F7754"/>
    <w:rsid w:val="009F778D"/>
    <w:rsid w:val="00A00A04"/>
    <w:rsid w:val="00A0134F"/>
    <w:rsid w:val="00A01352"/>
    <w:rsid w:val="00A0254A"/>
    <w:rsid w:val="00A027F1"/>
    <w:rsid w:val="00A03DB5"/>
    <w:rsid w:val="00A03F3D"/>
    <w:rsid w:val="00A04540"/>
    <w:rsid w:val="00A04827"/>
    <w:rsid w:val="00A04864"/>
    <w:rsid w:val="00A054DF"/>
    <w:rsid w:val="00A06261"/>
    <w:rsid w:val="00A067AE"/>
    <w:rsid w:val="00A06A73"/>
    <w:rsid w:val="00A07FB6"/>
    <w:rsid w:val="00A10B8F"/>
    <w:rsid w:val="00A10F02"/>
    <w:rsid w:val="00A110DE"/>
    <w:rsid w:val="00A122CF"/>
    <w:rsid w:val="00A12404"/>
    <w:rsid w:val="00A134E0"/>
    <w:rsid w:val="00A13705"/>
    <w:rsid w:val="00A13F60"/>
    <w:rsid w:val="00A14B2B"/>
    <w:rsid w:val="00A14FCC"/>
    <w:rsid w:val="00A15119"/>
    <w:rsid w:val="00A15717"/>
    <w:rsid w:val="00A15CB7"/>
    <w:rsid w:val="00A16385"/>
    <w:rsid w:val="00A209DD"/>
    <w:rsid w:val="00A21568"/>
    <w:rsid w:val="00A21880"/>
    <w:rsid w:val="00A21CCF"/>
    <w:rsid w:val="00A21FCC"/>
    <w:rsid w:val="00A22BEA"/>
    <w:rsid w:val="00A22CCA"/>
    <w:rsid w:val="00A22E99"/>
    <w:rsid w:val="00A22F86"/>
    <w:rsid w:val="00A237D5"/>
    <w:rsid w:val="00A23CE3"/>
    <w:rsid w:val="00A2442F"/>
    <w:rsid w:val="00A24481"/>
    <w:rsid w:val="00A25143"/>
    <w:rsid w:val="00A258E1"/>
    <w:rsid w:val="00A2592A"/>
    <w:rsid w:val="00A25F75"/>
    <w:rsid w:val="00A26442"/>
    <w:rsid w:val="00A2724A"/>
    <w:rsid w:val="00A273F8"/>
    <w:rsid w:val="00A315CD"/>
    <w:rsid w:val="00A3219A"/>
    <w:rsid w:val="00A325B1"/>
    <w:rsid w:val="00A3296D"/>
    <w:rsid w:val="00A32DA2"/>
    <w:rsid w:val="00A33956"/>
    <w:rsid w:val="00A34058"/>
    <w:rsid w:val="00A34C96"/>
    <w:rsid w:val="00A34D24"/>
    <w:rsid w:val="00A354E8"/>
    <w:rsid w:val="00A35556"/>
    <w:rsid w:val="00A355CC"/>
    <w:rsid w:val="00A356F5"/>
    <w:rsid w:val="00A3589D"/>
    <w:rsid w:val="00A35D95"/>
    <w:rsid w:val="00A360E8"/>
    <w:rsid w:val="00A36196"/>
    <w:rsid w:val="00A3627C"/>
    <w:rsid w:val="00A369AA"/>
    <w:rsid w:val="00A36BCE"/>
    <w:rsid w:val="00A40592"/>
    <w:rsid w:val="00A40721"/>
    <w:rsid w:val="00A419E2"/>
    <w:rsid w:val="00A41AF6"/>
    <w:rsid w:val="00A41B17"/>
    <w:rsid w:val="00A43498"/>
    <w:rsid w:val="00A43A5A"/>
    <w:rsid w:val="00A43EF3"/>
    <w:rsid w:val="00A445A5"/>
    <w:rsid w:val="00A45F51"/>
    <w:rsid w:val="00A45FE2"/>
    <w:rsid w:val="00A46022"/>
    <w:rsid w:val="00A46042"/>
    <w:rsid w:val="00A46C3D"/>
    <w:rsid w:val="00A46DA1"/>
    <w:rsid w:val="00A470B4"/>
    <w:rsid w:val="00A474E5"/>
    <w:rsid w:val="00A47851"/>
    <w:rsid w:val="00A5010F"/>
    <w:rsid w:val="00A51764"/>
    <w:rsid w:val="00A51A06"/>
    <w:rsid w:val="00A51BEE"/>
    <w:rsid w:val="00A5224A"/>
    <w:rsid w:val="00A5239F"/>
    <w:rsid w:val="00A52411"/>
    <w:rsid w:val="00A52A31"/>
    <w:rsid w:val="00A52D84"/>
    <w:rsid w:val="00A52F42"/>
    <w:rsid w:val="00A53724"/>
    <w:rsid w:val="00A53D4C"/>
    <w:rsid w:val="00A53E27"/>
    <w:rsid w:val="00A54AC7"/>
    <w:rsid w:val="00A54C20"/>
    <w:rsid w:val="00A55381"/>
    <w:rsid w:val="00A558DF"/>
    <w:rsid w:val="00A559EF"/>
    <w:rsid w:val="00A55C7B"/>
    <w:rsid w:val="00A55F01"/>
    <w:rsid w:val="00A5684F"/>
    <w:rsid w:val="00A57378"/>
    <w:rsid w:val="00A575A8"/>
    <w:rsid w:val="00A57D30"/>
    <w:rsid w:val="00A57DD3"/>
    <w:rsid w:val="00A6086D"/>
    <w:rsid w:val="00A61056"/>
    <w:rsid w:val="00A6230F"/>
    <w:rsid w:val="00A62753"/>
    <w:rsid w:val="00A630CF"/>
    <w:rsid w:val="00A63210"/>
    <w:rsid w:val="00A632BB"/>
    <w:rsid w:val="00A63C4A"/>
    <w:rsid w:val="00A644B9"/>
    <w:rsid w:val="00A647C2"/>
    <w:rsid w:val="00A64F4D"/>
    <w:rsid w:val="00A65815"/>
    <w:rsid w:val="00A70614"/>
    <w:rsid w:val="00A70BEF"/>
    <w:rsid w:val="00A7177C"/>
    <w:rsid w:val="00A719F7"/>
    <w:rsid w:val="00A71EF2"/>
    <w:rsid w:val="00A728E7"/>
    <w:rsid w:val="00A728E8"/>
    <w:rsid w:val="00A729AA"/>
    <w:rsid w:val="00A73D42"/>
    <w:rsid w:val="00A73F85"/>
    <w:rsid w:val="00A73FF0"/>
    <w:rsid w:val="00A744E3"/>
    <w:rsid w:val="00A7465F"/>
    <w:rsid w:val="00A7565B"/>
    <w:rsid w:val="00A76B38"/>
    <w:rsid w:val="00A76C55"/>
    <w:rsid w:val="00A7740C"/>
    <w:rsid w:val="00A7772D"/>
    <w:rsid w:val="00A77F60"/>
    <w:rsid w:val="00A80E53"/>
    <w:rsid w:val="00A81231"/>
    <w:rsid w:val="00A81DF6"/>
    <w:rsid w:val="00A8206F"/>
    <w:rsid w:val="00A82240"/>
    <w:rsid w:val="00A82346"/>
    <w:rsid w:val="00A827AE"/>
    <w:rsid w:val="00A83D72"/>
    <w:rsid w:val="00A84464"/>
    <w:rsid w:val="00A8485E"/>
    <w:rsid w:val="00A849EF"/>
    <w:rsid w:val="00A84C86"/>
    <w:rsid w:val="00A863A4"/>
    <w:rsid w:val="00A87708"/>
    <w:rsid w:val="00A87997"/>
    <w:rsid w:val="00A9066A"/>
    <w:rsid w:val="00A91160"/>
    <w:rsid w:val="00A91924"/>
    <w:rsid w:val="00A92A9A"/>
    <w:rsid w:val="00A93564"/>
    <w:rsid w:val="00A93EC4"/>
    <w:rsid w:val="00A94C11"/>
    <w:rsid w:val="00A94F29"/>
    <w:rsid w:val="00A96290"/>
    <w:rsid w:val="00A9671C"/>
    <w:rsid w:val="00A96862"/>
    <w:rsid w:val="00A96C88"/>
    <w:rsid w:val="00A973D8"/>
    <w:rsid w:val="00A97DA2"/>
    <w:rsid w:val="00AA1154"/>
    <w:rsid w:val="00AA13E2"/>
    <w:rsid w:val="00AA31D3"/>
    <w:rsid w:val="00AA356E"/>
    <w:rsid w:val="00AA3601"/>
    <w:rsid w:val="00AA416D"/>
    <w:rsid w:val="00AA4F35"/>
    <w:rsid w:val="00AA5E39"/>
    <w:rsid w:val="00AA74D0"/>
    <w:rsid w:val="00AA74E7"/>
    <w:rsid w:val="00AA754C"/>
    <w:rsid w:val="00AA76CE"/>
    <w:rsid w:val="00AA7D89"/>
    <w:rsid w:val="00AB04FB"/>
    <w:rsid w:val="00AB0F79"/>
    <w:rsid w:val="00AB1EC0"/>
    <w:rsid w:val="00AB2034"/>
    <w:rsid w:val="00AB21D9"/>
    <w:rsid w:val="00AB3249"/>
    <w:rsid w:val="00AB377A"/>
    <w:rsid w:val="00AB41AD"/>
    <w:rsid w:val="00AB5157"/>
    <w:rsid w:val="00AB55AC"/>
    <w:rsid w:val="00AB6C35"/>
    <w:rsid w:val="00AB6E6B"/>
    <w:rsid w:val="00AB7C80"/>
    <w:rsid w:val="00AC0727"/>
    <w:rsid w:val="00AC178C"/>
    <w:rsid w:val="00AC1FA8"/>
    <w:rsid w:val="00AC43D6"/>
    <w:rsid w:val="00AC47DF"/>
    <w:rsid w:val="00AC4BFF"/>
    <w:rsid w:val="00AC4E29"/>
    <w:rsid w:val="00AC59FD"/>
    <w:rsid w:val="00AC5BCD"/>
    <w:rsid w:val="00AC6A5F"/>
    <w:rsid w:val="00AC6DA4"/>
    <w:rsid w:val="00AC7061"/>
    <w:rsid w:val="00AC790E"/>
    <w:rsid w:val="00AC7B4D"/>
    <w:rsid w:val="00AD0ACD"/>
    <w:rsid w:val="00AD0C66"/>
    <w:rsid w:val="00AD1811"/>
    <w:rsid w:val="00AD2504"/>
    <w:rsid w:val="00AD29EB"/>
    <w:rsid w:val="00AD32A8"/>
    <w:rsid w:val="00AD3E45"/>
    <w:rsid w:val="00AD4362"/>
    <w:rsid w:val="00AD47C0"/>
    <w:rsid w:val="00AD7A4A"/>
    <w:rsid w:val="00AD7B85"/>
    <w:rsid w:val="00AD7E47"/>
    <w:rsid w:val="00AE040B"/>
    <w:rsid w:val="00AE0477"/>
    <w:rsid w:val="00AE1191"/>
    <w:rsid w:val="00AE1769"/>
    <w:rsid w:val="00AE18F1"/>
    <w:rsid w:val="00AE1D17"/>
    <w:rsid w:val="00AE2611"/>
    <w:rsid w:val="00AE32AA"/>
    <w:rsid w:val="00AE3813"/>
    <w:rsid w:val="00AE5DE7"/>
    <w:rsid w:val="00AE79F2"/>
    <w:rsid w:val="00AF081D"/>
    <w:rsid w:val="00AF0963"/>
    <w:rsid w:val="00AF1B7B"/>
    <w:rsid w:val="00AF2018"/>
    <w:rsid w:val="00AF2445"/>
    <w:rsid w:val="00AF2A72"/>
    <w:rsid w:val="00AF2C78"/>
    <w:rsid w:val="00AF2CBD"/>
    <w:rsid w:val="00AF2F9A"/>
    <w:rsid w:val="00AF3271"/>
    <w:rsid w:val="00AF3DE5"/>
    <w:rsid w:val="00AF40AC"/>
    <w:rsid w:val="00AF4876"/>
    <w:rsid w:val="00AF4A28"/>
    <w:rsid w:val="00AF6366"/>
    <w:rsid w:val="00AF7A5E"/>
    <w:rsid w:val="00B00D9F"/>
    <w:rsid w:val="00B00FC1"/>
    <w:rsid w:val="00B02F83"/>
    <w:rsid w:val="00B04677"/>
    <w:rsid w:val="00B05A08"/>
    <w:rsid w:val="00B05FE9"/>
    <w:rsid w:val="00B060A7"/>
    <w:rsid w:val="00B06236"/>
    <w:rsid w:val="00B0675F"/>
    <w:rsid w:val="00B06D44"/>
    <w:rsid w:val="00B075FF"/>
    <w:rsid w:val="00B106C3"/>
    <w:rsid w:val="00B114D3"/>
    <w:rsid w:val="00B117B3"/>
    <w:rsid w:val="00B12712"/>
    <w:rsid w:val="00B12DB9"/>
    <w:rsid w:val="00B13160"/>
    <w:rsid w:val="00B1366B"/>
    <w:rsid w:val="00B139DB"/>
    <w:rsid w:val="00B13D8A"/>
    <w:rsid w:val="00B14063"/>
    <w:rsid w:val="00B14104"/>
    <w:rsid w:val="00B14392"/>
    <w:rsid w:val="00B14599"/>
    <w:rsid w:val="00B146DA"/>
    <w:rsid w:val="00B14766"/>
    <w:rsid w:val="00B148B7"/>
    <w:rsid w:val="00B151BE"/>
    <w:rsid w:val="00B15382"/>
    <w:rsid w:val="00B15449"/>
    <w:rsid w:val="00B1576F"/>
    <w:rsid w:val="00B1665C"/>
    <w:rsid w:val="00B16BE9"/>
    <w:rsid w:val="00B16CCF"/>
    <w:rsid w:val="00B175ED"/>
    <w:rsid w:val="00B17C97"/>
    <w:rsid w:val="00B20769"/>
    <w:rsid w:val="00B21926"/>
    <w:rsid w:val="00B21BF5"/>
    <w:rsid w:val="00B21FDB"/>
    <w:rsid w:val="00B220D6"/>
    <w:rsid w:val="00B22151"/>
    <w:rsid w:val="00B22242"/>
    <w:rsid w:val="00B22A1E"/>
    <w:rsid w:val="00B2449F"/>
    <w:rsid w:val="00B2453E"/>
    <w:rsid w:val="00B24615"/>
    <w:rsid w:val="00B24E06"/>
    <w:rsid w:val="00B252EE"/>
    <w:rsid w:val="00B25F4A"/>
    <w:rsid w:val="00B25FF5"/>
    <w:rsid w:val="00B26B60"/>
    <w:rsid w:val="00B26BC7"/>
    <w:rsid w:val="00B272E4"/>
    <w:rsid w:val="00B30D55"/>
    <w:rsid w:val="00B30EC7"/>
    <w:rsid w:val="00B31BBA"/>
    <w:rsid w:val="00B31C63"/>
    <w:rsid w:val="00B32242"/>
    <w:rsid w:val="00B32B05"/>
    <w:rsid w:val="00B32BE8"/>
    <w:rsid w:val="00B3398A"/>
    <w:rsid w:val="00B33E84"/>
    <w:rsid w:val="00B34971"/>
    <w:rsid w:val="00B35A7C"/>
    <w:rsid w:val="00B35D9B"/>
    <w:rsid w:val="00B3671D"/>
    <w:rsid w:val="00B36A57"/>
    <w:rsid w:val="00B36E5A"/>
    <w:rsid w:val="00B3754F"/>
    <w:rsid w:val="00B37D83"/>
    <w:rsid w:val="00B40041"/>
    <w:rsid w:val="00B403B3"/>
    <w:rsid w:val="00B404E9"/>
    <w:rsid w:val="00B408FD"/>
    <w:rsid w:val="00B40A88"/>
    <w:rsid w:val="00B4126F"/>
    <w:rsid w:val="00B419A4"/>
    <w:rsid w:val="00B41AA1"/>
    <w:rsid w:val="00B41BBD"/>
    <w:rsid w:val="00B41CFF"/>
    <w:rsid w:val="00B41E66"/>
    <w:rsid w:val="00B41EE7"/>
    <w:rsid w:val="00B421F2"/>
    <w:rsid w:val="00B423D7"/>
    <w:rsid w:val="00B43973"/>
    <w:rsid w:val="00B43A8C"/>
    <w:rsid w:val="00B43CA9"/>
    <w:rsid w:val="00B449FC"/>
    <w:rsid w:val="00B44DF0"/>
    <w:rsid w:val="00B45200"/>
    <w:rsid w:val="00B459C0"/>
    <w:rsid w:val="00B45B76"/>
    <w:rsid w:val="00B45DB0"/>
    <w:rsid w:val="00B45F9A"/>
    <w:rsid w:val="00B4629E"/>
    <w:rsid w:val="00B46779"/>
    <w:rsid w:val="00B47844"/>
    <w:rsid w:val="00B47ABD"/>
    <w:rsid w:val="00B47FD1"/>
    <w:rsid w:val="00B50EA8"/>
    <w:rsid w:val="00B52126"/>
    <w:rsid w:val="00B525EF"/>
    <w:rsid w:val="00B528E2"/>
    <w:rsid w:val="00B52ACC"/>
    <w:rsid w:val="00B53456"/>
    <w:rsid w:val="00B54546"/>
    <w:rsid w:val="00B54573"/>
    <w:rsid w:val="00B54791"/>
    <w:rsid w:val="00B54815"/>
    <w:rsid w:val="00B54D64"/>
    <w:rsid w:val="00B55DB3"/>
    <w:rsid w:val="00B55E03"/>
    <w:rsid w:val="00B570CF"/>
    <w:rsid w:val="00B604A8"/>
    <w:rsid w:val="00B60683"/>
    <w:rsid w:val="00B606C6"/>
    <w:rsid w:val="00B6084B"/>
    <w:rsid w:val="00B60A75"/>
    <w:rsid w:val="00B60B38"/>
    <w:rsid w:val="00B60B5F"/>
    <w:rsid w:val="00B60CFE"/>
    <w:rsid w:val="00B6113E"/>
    <w:rsid w:val="00B6145D"/>
    <w:rsid w:val="00B61D19"/>
    <w:rsid w:val="00B62C44"/>
    <w:rsid w:val="00B62D2E"/>
    <w:rsid w:val="00B62E47"/>
    <w:rsid w:val="00B630CE"/>
    <w:rsid w:val="00B631C7"/>
    <w:rsid w:val="00B63FD6"/>
    <w:rsid w:val="00B643EA"/>
    <w:rsid w:val="00B65110"/>
    <w:rsid w:val="00B65870"/>
    <w:rsid w:val="00B65A33"/>
    <w:rsid w:val="00B65B28"/>
    <w:rsid w:val="00B661C0"/>
    <w:rsid w:val="00B661F7"/>
    <w:rsid w:val="00B66558"/>
    <w:rsid w:val="00B67221"/>
    <w:rsid w:val="00B67AC0"/>
    <w:rsid w:val="00B71459"/>
    <w:rsid w:val="00B718EF"/>
    <w:rsid w:val="00B724FB"/>
    <w:rsid w:val="00B729B9"/>
    <w:rsid w:val="00B729FF"/>
    <w:rsid w:val="00B746FF"/>
    <w:rsid w:val="00B74F92"/>
    <w:rsid w:val="00B7513E"/>
    <w:rsid w:val="00B75553"/>
    <w:rsid w:val="00B76A76"/>
    <w:rsid w:val="00B76E54"/>
    <w:rsid w:val="00B76E58"/>
    <w:rsid w:val="00B7710D"/>
    <w:rsid w:val="00B7739F"/>
    <w:rsid w:val="00B77D6F"/>
    <w:rsid w:val="00B80FD6"/>
    <w:rsid w:val="00B812E0"/>
    <w:rsid w:val="00B819BD"/>
    <w:rsid w:val="00B81B05"/>
    <w:rsid w:val="00B81D2E"/>
    <w:rsid w:val="00B81F83"/>
    <w:rsid w:val="00B82643"/>
    <w:rsid w:val="00B83683"/>
    <w:rsid w:val="00B836EC"/>
    <w:rsid w:val="00B84530"/>
    <w:rsid w:val="00B8461B"/>
    <w:rsid w:val="00B84B6E"/>
    <w:rsid w:val="00B858DB"/>
    <w:rsid w:val="00B85923"/>
    <w:rsid w:val="00B87933"/>
    <w:rsid w:val="00B87F93"/>
    <w:rsid w:val="00B903C2"/>
    <w:rsid w:val="00B906FF"/>
    <w:rsid w:val="00B9279F"/>
    <w:rsid w:val="00B92995"/>
    <w:rsid w:val="00B92CBD"/>
    <w:rsid w:val="00B93022"/>
    <w:rsid w:val="00B938E1"/>
    <w:rsid w:val="00B93C82"/>
    <w:rsid w:val="00B9428B"/>
    <w:rsid w:val="00B947A7"/>
    <w:rsid w:val="00B955C3"/>
    <w:rsid w:val="00B958F1"/>
    <w:rsid w:val="00B9597D"/>
    <w:rsid w:val="00B968F2"/>
    <w:rsid w:val="00B96C01"/>
    <w:rsid w:val="00B96C86"/>
    <w:rsid w:val="00B96E86"/>
    <w:rsid w:val="00B96EAA"/>
    <w:rsid w:val="00B97200"/>
    <w:rsid w:val="00B97B12"/>
    <w:rsid w:val="00BA0577"/>
    <w:rsid w:val="00BA081E"/>
    <w:rsid w:val="00BA12FC"/>
    <w:rsid w:val="00BA247D"/>
    <w:rsid w:val="00BA262A"/>
    <w:rsid w:val="00BA2A00"/>
    <w:rsid w:val="00BA36E9"/>
    <w:rsid w:val="00BA3C54"/>
    <w:rsid w:val="00BA3DDD"/>
    <w:rsid w:val="00BA4184"/>
    <w:rsid w:val="00BA5E93"/>
    <w:rsid w:val="00BA66B7"/>
    <w:rsid w:val="00BA6CA4"/>
    <w:rsid w:val="00BA70BD"/>
    <w:rsid w:val="00BB0865"/>
    <w:rsid w:val="00BB0A65"/>
    <w:rsid w:val="00BB0B93"/>
    <w:rsid w:val="00BB148A"/>
    <w:rsid w:val="00BB17FC"/>
    <w:rsid w:val="00BB2E05"/>
    <w:rsid w:val="00BB3434"/>
    <w:rsid w:val="00BB38E8"/>
    <w:rsid w:val="00BB4DB2"/>
    <w:rsid w:val="00BB5191"/>
    <w:rsid w:val="00BB5729"/>
    <w:rsid w:val="00BB5FC5"/>
    <w:rsid w:val="00BB66AF"/>
    <w:rsid w:val="00BC0606"/>
    <w:rsid w:val="00BC20E5"/>
    <w:rsid w:val="00BC371E"/>
    <w:rsid w:val="00BC3AAC"/>
    <w:rsid w:val="00BC3B6A"/>
    <w:rsid w:val="00BC4AB5"/>
    <w:rsid w:val="00BC4D65"/>
    <w:rsid w:val="00BC646A"/>
    <w:rsid w:val="00BC6E80"/>
    <w:rsid w:val="00BC7197"/>
    <w:rsid w:val="00BC71AE"/>
    <w:rsid w:val="00BC7898"/>
    <w:rsid w:val="00BD09FD"/>
    <w:rsid w:val="00BD0A57"/>
    <w:rsid w:val="00BD0AC5"/>
    <w:rsid w:val="00BD0D87"/>
    <w:rsid w:val="00BD1F32"/>
    <w:rsid w:val="00BD20F4"/>
    <w:rsid w:val="00BD24DA"/>
    <w:rsid w:val="00BD286F"/>
    <w:rsid w:val="00BD2A0D"/>
    <w:rsid w:val="00BD2D88"/>
    <w:rsid w:val="00BD2DA5"/>
    <w:rsid w:val="00BD4267"/>
    <w:rsid w:val="00BD46DB"/>
    <w:rsid w:val="00BD4CA6"/>
    <w:rsid w:val="00BD50C5"/>
    <w:rsid w:val="00BD5A62"/>
    <w:rsid w:val="00BD609F"/>
    <w:rsid w:val="00BD6F24"/>
    <w:rsid w:val="00BD73F5"/>
    <w:rsid w:val="00BD7503"/>
    <w:rsid w:val="00BD7ACF"/>
    <w:rsid w:val="00BE0318"/>
    <w:rsid w:val="00BE031A"/>
    <w:rsid w:val="00BE064E"/>
    <w:rsid w:val="00BE074F"/>
    <w:rsid w:val="00BE1ADB"/>
    <w:rsid w:val="00BE2136"/>
    <w:rsid w:val="00BE2663"/>
    <w:rsid w:val="00BE3A44"/>
    <w:rsid w:val="00BE3D39"/>
    <w:rsid w:val="00BE4595"/>
    <w:rsid w:val="00BE4765"/>
    <w:rsid w:val="00BE4852"/>
    <w:rsid w:val="00BE49BF"/>
    <w:rsid w:val="00BE4B1F"/>
    <w:rsid w:val="00BE5542"/>
    <w:rsid w:val="00BE595A"/>
    <w:rsid w:val="00BE68CF"/>
    <w:rsid w:val="00BE6C19"/>
    <w:rsid w:val="00BE749D"/>
    <w:rsid w:val="00BF021E"/>
    <w:rsid w:val="00BF0545"/>
    <w:rsid w:val="00BF14D7"/>
    <w:rsid w:val="00BF266E"/>
    <w:rsid w:val="00BF2991"/>
    <w:rsid w:val="00BF2AA4"/>
    <w:rsid w:val="00BF372D"/>
    <w:rsid w:val="00BF4BDB"/>
    <w:rsid w:val="00BF4D83"/>
    <w:rsid w:val="00BF6645"/>
    <w:rsid w:val="00BF711F"/>
    <w:rsid w:val="00BF7487"/>
    <w:rsid w:val="00BF74DD"/>
    <w:rsid w:val="00BF774C"/>
    <w:rsid w:val="00C013D6"/>
    <w:rsid w:val="00C01810"/>
    <w:rsid w:val="00C01A70"/>
    <w:rsid w:val="00C02740"/>
    <w:rsid w:val="00C02A59"/>
    <w:rsid w:val="00C02D8A"/>
    <w:rsid w:val="00C030B0"/>
    <w:rsid w:val="00C03555"/>
    <w:rsid w:val="00C042E0"/>
    <w:rsid w:val="00C04D46"/>
    <w:rsid w:val="00C05B08"/>
    <w:rsid w:val="00C06219"/>
    <w:rsid w:val="00C10352"/>
    <w:rsid w:val="00C10A4D"/>
    <w:rsid w:val="00C10CB9"/>
    <w:rsid w:val="00C10D87"/>
    <w:rsid w:val="00C11239"/>
    <w:rsid w:val="00C11B5A"/>
    <w:rsid w:val="00C12786"/>
    <w:rsid w:val="00C129CE"/>
    <w:rsid w:val="00C12B51"/>
    <w:rsid w:val="00C139A8"/>
    <w:rsid w:val="00C1560D"/>
    <w:rsid w:val="00C1587A"/>
    <w:rsid w:val="00C160F4"/>
    <w:rsid w:val="00C162C4"/>
    <w:rsid w:val="00C16CAB"/>
    <w:rsid w:val="00C175A4"/>
    <w:rsid w:val="00C17F2A"/>
    <w:rsid w:val="00C20286"/>
    <w:rsid w:val="00C203FD"/>
    <w:rsid w:val="00C21632"/>
    <w:rsid w:val="00C224C2"/>
    <w:rsid w:val="00C228EB"/>
    <w:rsid w:val="00C22AB3"/>
    <w:rsid w:val="00C22FCB"/>
    <w:rsid w:val="00C23181"/>
    <w:rsid w:val="00C23E7E"/>
    <w:rsid w:val="00C2422B"/>
    <w:rsid w:val="00C24281"/>
    <w:rsid w:val="00C2462E"/>
    <w:rsid w:val="00C24A68"/>
    <w:rsid w:val="00C257B0"/>
    <w:rsid w:val="00C25E3B"/>
    <w:rsid w:val="00C25F9F"/>
    <w:rsid w:val="00C25FB6"/>
    <w:rsid w:val="00C26223"/>
    <w:rsid w:val="00C26862"/>
    <w:rsid w:val="00C26B3A"/>
    <w:rsid w:val="00C3030F"/>
    <w:rsid w:val="00C30854"/>
    <w:rsid w:val="00C309B9"/>
    <w:rsid w:val="00C30BB3"/>
    <w:rsid w:val="00C31203"/>
    <w:rsid w:val="00C31508"/>
    <w:rsid w:val="00C31AA4"/>
    <w:rsid w:val="00C31C90"/>
    <w:rsid w:val="00C326A8"/>
    <w:rsid w:val="00C33045"/>
    <w:rsid w:val="00C33079"/>
    <w:rsid w:val="00C3350A"/>
    <w:rsid w:val="00C33BE9"/>
    <w:rsid w:val="00C34078"/>
    <w:rsid w:val="00C34A3D"/>
    <w:rsid w:val="00C3555B"/>
    <w:rsid w:val="00C35D64"/>
    <w:rsid w:val="00C35DBD"/>
    <w:rsid w:val="00C378B6"/>
    <w:rsid w:val="00C4002C"/>
    <w:rsid w:val="00C40346"/>
    <w:rsid w:val="00C413F5"/>
    <w:rsid w:val="00C4168A"/>
    <w:rsid w:val="00C41DA8"/>
    <w:rsid w:val="00C42978"/>
    <w:rsid w:val="00C43548"/>
    <w:rsid w:val="00C436A9"/>
    <w:rsid w:val="00C437CD"/>
    <w:rsid w:val="00C4475B"/>
    <w:rsid w:val="00C459B1"/>
    <w:rsid w:val="00C45C24"/>
    <w:rsid w:val="00C46CA0"/>
    <w:rsid w:val="00C46D23"/>
    <w:rsid w:val="00C46F19"/>
    <w:rsid w:val="00C46F87"/>
    <w:rsid w:val="00C47354"/>
    <w:rsid w:val="00C47389"/>
    <w:rsid w:val="00C5009E"/>
    <w:rsid w:val="00C500AA"/>
    <w:rsid w:val="00C50375"/>
    <w:rsid w:val="00C50588"/>
    <w:rsid w:val="00C505FD"/>
    <w:rsid w:val="00C50C21"/>
    <w:rsid w:val="00C51781"/>
    <w:rsid w:val="00C51808"/>
    <w:rsid w:val="00C522DE"/>
    <w:rsid w:val="00C5231E"/>
    <w:rsid w:val="00C523F4"/>
    <w:rsid w:val="00C535BB"/>
    <w:rsid w:val="00C53AC7"/>
    <w:rsid w:val="00C551D1"/>
    <w:rsid w:val="00C55B5E"/>
    <w:rsid w:val="00C55EFE"/>
    <w:rsid w:val="00C561AE"/>
    <w:rsid w:val="00C57052"/>
    <w:rsid w:val="00C57DCA"/>
    <w:rsid w:val="00C608C8"/>
    <w:rsid w:val="00C60C7F"/>
    <w:rsid w:val="00C60DF9"/>
    <w:rsid w:val="00C60F8F"/>
    <w:rsid w:val="00C6109A"/>
    <w:rsid w:val="00C61630"/>
    <w:rsid w:val="00C61D19"/>
    <w:rsid w:val="00C639A8"/>
    <w:rsid w:val="00C65429"/>
    <w:rsid w:val="00C659DA"/>
    <w:rsid w:val="00C6703B"/>
    <w:rsid w:val="00C67681"/>
    <w:rsid w:val="00C67778"/>
    <w:rsid w:val="00C67945"/>
    <w:rsid w:val="00C67C27"/>
    <w:rsid w:val="00C67C94"/>
    <w:rsid w:val="00C70098"/>
    <w:rsid w:val="00C70261"/>
    <w:rsid w:val="00C70F82"/>
    <w:rsid w:val="00C72066"/>
    <w:rsid w:val="00C720DE"/>
    <w:rsid w:val="00C7260D"/>
    <w:rsid w:val="00C7301D"/>
    <w:rsid w:val="00C73480"/>
    <w:rsid w:val="00C737CC"/>
    <w:rsid w:val="00C74432"/>
    <w:rsid w:val="00C74EBA"/>
    <w:rsid w:val="00C766F8"/>
    <w:rsid w:val="00C77A04"/>
    <w:rsid w:val="00C828B8"/>
    <w:rsid w:val="00C8356F"/>
    <w:rsid w:val="00C83A13"/>
    <w:rsid w:val="00C849E3"/>
    <w:rsid w:val="00C84A44"/>
    <w:rsid w:val="00C85073"/>
    <w:rsid w:val="00C85185"/>
    <w:rsid w:val="00C852B7"/>
    <w:rsid w:val="00C85D63"/>
    <w:rsid w:val="00C8624E"/>
    <w:rsid w:val="00C862E7"/>
    <w:rsid w:val="00C86B8D"/>
    <w:rsid w:val="00C86CEC"/>
    <w:rsid w:val="00C86EFE"/>
    <w:rsid w:val="00C87721"/>
    <w:rsid w:val="00C905FB"/>
    <w:rsid w:val="00C90811"/>
    <w:rsid w:val="00C90ADF"/>
    <w:rsid w:val="00C912CC"/>
    <w:rsid w:val="00C91888"/>
    <w:rsid w:val="00C92312"/>
    <w:rsid w:val="00C923CA"/>
    <w:rsid w:val="00C926A5"/>
    <w:rsid w:val="00C9322B"/>
    <w:rsid w:val="00C9330F"/>
    <w:rsid w:val="00C9334C"/>
    <w:rsid w:val="00C93CEA"/>
    <w:rsid w:val="00C9455D"/>
    <w:rsid w:val="00C94B17"/>
    <w:rsid w:val="00C94B6D"/>
    <w:rsid w:val="00C951DE"/>
    <w:rsid w:val="00C95956"/>
    <w:rsid w:val="00C95B47"/>
    <w:rsid w:val="00C960F6"/>
    <w:rsid w:val="00C96428"/>
    <w:rsid w:val="00C96514"/>
    <w:rsid w:val="00C96A5F"/>
    <w:rsid w:val="00C974FD"/>
    <w:rsid w:val="00C97C59"/>
    <w:rsid w:val="00C97E02"/>
    <w:rsid w:val="00CA1D01"/>
    <w:rsid w:val="00CA1D71"/>
    <w:rsid w:val="00CA3490"/>
    <w:rsid w:val="00CA35B4"/>
    <w:rsid w:val="00CA38D9"/>
    <w:rsid w:val="00CA3C9D"/>
    <w:rsid w:val="00CA3D0C"/>
    <w:rsid w:val="00CA3FC2"/>
    <w:rsid w:val="00CA4166"/>
    <w:rsid w:val="00CA4251"/>
    <w:rsid w:val="00CA4501"/>
    <w:rsid w:val="00CA465E"/>
    <w:rsid w:val="00CA496C"/>
    <w:rsid w:val="00CA4A1F"/>
    <w:rsid w:val="00CA4CFE"/>
    <w:rsid w:val="00CA4D8F"/>
    <w:rsid w:val="00CA5CB4"/>
    <w:rsid w:val="00CA7F1B"/>
    <w:rsid w:val="00CB02DE"/>
    <w:rsid w:val="00CB04EA"/>
    <w:rsid w:val="00CB0DC0"/>
    <w:rsid w:val="00CB1FE9"/>
    <w:rsid w:val="00CB2463"/>
    <w:rsid w:val="00CB2B3F"/>
    <w:rsid w:val="00CB2CC2"/>
    <w:rsid w:val="00CB2E74"/>
    <w:rsid w:val="00CB316B"/>
    <w:rsid w:val="00CB3DAB"/>
    <w:rsid w:val="00CB4014"/>
    <w:rsid w:val="00CB4FB2"/>
    <w:rsid w:val="00CB5563"/>
    <w:rsid w:val="00CB6196"/>
    <w:rsid w:val="00CB69BA"/>
    <w:rsid w:val="00CB6BBF"/>
    <w:rsid w:val="00CB6C43"/>
    <w:rsid w:val="00CB7E17"/>
    <w:rsid w:val="00CC0714"/>
    <w:rsid w:val="00CC0D7A"/>
    <w:rsid w:val="00CC0E2E"/>
    <w:rsid w:val="00CC1DF7"/>
    <w:rsid w:val="00CC1E29"/>
    <w:rsid w:val="00CC1F99"/>
    <w:rsid w:val="00CC2014"/>
    <w:rsid w:val="00CC29CE"/>
    <w:rsid w:val="00CC2F45"/>
    <w:rsid w:val="00CC4802"/>
    <w:rsid w:val="00CC559E"/>
    <w:rsid w:val="00CC7BBC"/>
    <w:rsid w:val="00CC7E1A"/>
    <w:rsid w:val="00CC7E1E"/>
    <w:rsid w:val="00CD0B23"/>
    <w:rsid w:val="00CD0EF9"/>
    <w:rsid w:val="00CD1947"/>
    <w:rsid w:val="00CD1FE6"/>
    <w:rsid w:val="00CD20FD"/>
    <w:rsid w:val="00CD2747"/>
    <w:rsid w:val="00CD2D18"/>
    <w:rsid w:val="00CD2F7B"/>
    <w:rsid w:val="00CD3CC5"/>
    <w:rsid w:val="00CD4C7B"/>
    <w:rsid w:val="00CD4D94"/>
    <w:rsid w:val="00CD55CC"/>
    <w:rsid w:val="00CD5EA7"/>
    <w:rsid w:val="00CD6321"/>
    <w:rsid w:val="00CD696A"/>
    <w:rsid w:val="00CD74F0"/>
    <w:rsid w:val="00CD7510"/>
    <w:rsid w:val="00CE0128"/>
    <w:rsid w:val="00CE06D3"/>
    <w:rsid w:val="00CE09F5"/>
    <w:rsid w:val="00CE0A31"/>
    <w:rsid w:val="00CE14B3"/>
    <w:rsid w:val="00CE1755"/>
    <w:rsid w:val="00CE2547"/>
    <w:rsid w:val="00CE2626"/>
    <w:rsid w:val="00CE27B0"/>
    <w:rsid w:val="00CE3443"/>
    <w:rsid w:val="00CE42F3"/>
    <w:rsid w:val="00CE44ED"/>
    <w:rsid w:val="00CE4AA6"/>
    <w:rsid w:val="00CE58A8"/>
    <w:rsid w:val="00CE58BD"/>
    <w:rsid w:val="00CE5AA5"/>
    <w:rsid w:val="00CE6BBF"/>
    <w:rsid w:val="00CE6C7A"/>
    <w:rsid w:val="00CE7567"/>
    <w:rsid w:val="00CF0B8E"/>
    <w:rsid w:val="00CF0BB6"/>
    <w:rsid w:val="00CF0D03"/>
    <w:rsid w:val="00CF10AC"/>
    <w:rsid w:val="00CF14BD"/>
    <w:rsid w:val="00CF18C9"/>
    <w:rsid w:val="00CF18E5"/>
    <w:rsid w:val="00CF28BC"/>
    <w:rsid w:val="00CF28EB"/>
    <w:rsid w:val="00CF3096"/>
    <w:rsid w:val="00CF3667"/>
    <w:rsid w:val="00CF4274"/>
    <w:rsid w:val="00CF43F8"/>
    <w:rsid w:val="00CF4483"/>
    <w:rsid w:val="00CF4C3B"/>
    <w:rsid w:val="00CF59AD"/>
    <w:rsid w:val="00CF6230"/>
    <w:rsid w:val="00CF7171"/>
    <w:rsid w:val="00CF762E"/>
    <w:rsid w:val="00CF7D58"/>
    <w:rsid w:val="00D00478"/>
    <w:rsid w:val="00D00C6E"/>
    <w:rsid w:val="00D013A3"/>
    <w:rsid w:val="00D0150E"/>
    <w:rsid w:val="00D01ECA"/>
    <w:rsid w:val="00D0244E"/>
    <w:rsid w:val="00D024ED"/>
    <w:rsid w:val="00D03D4A"/>
    <w:rsid w:val="00D049AA"/>
    <w:rsid w:val="00D04B43"/>
    <w:rsid w:val="00D05675"/>
    <w:rsid w:val="00D0584A"/>
    <w:rsid w:val="00D06872"/>
    <w:rsid w:val="00D06BE4"/>
    <w:rsid w:val="00D10951"/>
    <w:rsid w:val="00D1211F"/>
    <w:rsid w:val="00D125ED"/>
    <w:rsid w:val="00D12827"/>
    <w:rsid w:val="00D13752"/>
    <w:rsid w:val="00D13E63"/>
    <w:rsid w:val="00D1473D"/>
    <w:rsid w:val="00D15120"/>
    <w:rsid w:val="00D16C71"/>
    <w:rsid w:val="00D1717A"/>
    <w:rsid w:val="00D20247"/>
    <w:rsid w:val="00D203BA"/>
    <w:rsid w:val="00D20564"/>
    <w:rsid w:val="00D20836"/>
    <w:rsid w:val="00D2126A"/>
    <w:rsid w:val="00D226F0"/>
    <w:rsid w:val="00D22DCD"/>
    <w:rsid w:val="00D23287"/>
    <w:rsid w:val="00D24BEF"/>
    <w:rsid w:val="00D256F1"/>
    <w:rsid w:val="00D26251"/>
    <w:rsid w:val="00D2649F"/>
    <w:rsid w:val="00D26C7D"/>
    <w:rsid w:val="00D271F9"/>
    <w:rsid w:val="00D274C9"/>
    <w:rsid w:val="00D27719"/>
    <w:rsid w:val="00D27947"/>
    <w:rsid w:val="00D30BCB"/>
    <w:rsid w:val="00D30C3E"/>
    <w:rsid w:val="00D31563"/>
    <w:rsid w:val="00D31B1D"/>
    <w:rsid w:val="00D31C2C"/>
    <w:rsid w:val="00D31CB8"/>
    <w:rsid w:val="00D32271"/>
    <w:rsid w:val="00D32768"/>
    <w:rsid w:val="00D327AC"/>
    <w:rsid w:val="00D338A9"/>
    <w:rsid w:val="00D340A9"/>
    <w:rsid w:val="00D340DA"/>
    <w:rsid w:val="00D35917"/>
    <w:rsid w:val="00D35D96"/>
    <w:rsid w:val="00D37803"/>
    <w:rsid w:val="00D37F32"/>
    <w:rsid w:val="00D37F9D"/>
    <w:rsid w:val="00D4088E"/>
    <w:rsid w:val="00D41DCB"/>
    <w:rsid w:val="00D41F70"/>
    <w:rsid w:val="00D4296C"/>
    <w:rsid w:val="00D42BFB"/>
    <w:rsid w:val="00D42D07"/>
    <w:rsid w:val="00D43360"/>
    <w:rsid w:val="00D4462C"/>
    <w:rsid w:val="00D4467B"/>
    <w:rsid w:val="00D45204"/>
    <w:rsid w:val="00D459EE"/>
    <w:rsid w:val="00D45B22"/>
    <w:rsid w:val="00D45BBC"/>
    <w:rsid w:val="00D47508"/>
    <w:rsid w:val="00D47558"/>
    <w:rsid w:val="00D50815"/>
    <w:rsid w:val="00D5138B"/>
    <w:rsid w:val="00D51B26"/>
    <w:rsid w:val="00D51CA1"/>
    <w:rsid w:val="00D524EA"/>
    <w:rsid w:val="00D52577"/>
    <w:rsid w:val="00D52838"/>
    <w:rsid w:val="00D530AE"/>
    <w:rsid w:val="00D53370"/>
    <w:rsid w:val="00D53494"/>
    <w:rsid w:val="00D53C38"/>
    <w:rsid w:val="00D53ECE"/>
    <w:rsid w:val="00D545A2"/>
    <w:rsid w:val="00D54ECA"/>
    <w:rsid w:val="00D55064"/>
    <w:rsid w:val="00D5536D"/>
    <w:rsid w:val="00D557E2"/>
    <w:rsid w:val="00D55A85"/>
    <w:rsid w:val="00D56B68"/>
    <w:rsid w:val="00D57D9F"/>
    <w:rsid w:val="00D607AA"/>
    <w:rsid w:val="00D61B24"/>
    <w:rsid w:val="00D625F0"/>
    <w:rsid w:val="00D62B90"/>
    <w:rsid w:val="00D62F99"/>
    <w:rsid w:val="00D649DD"/>
    <w:rsid w:val="00D64C40"/>
    <w:rsid w:val="00D6547E"/>
    <w:rsid w:val="00D6571F"/>
    <w:rsid w:val="00D66C8B"/>
    <w:rsid w:val="00D67F22"/>
    <w:rsid w:val="00D706CA"/>
    <w:rsid w:val="00D70829"/>
    <w:rsid w:val="00D70CC2"/>
    <w:rsid w:val="00D71875"/>
    <w:rsid w:val="00D71AA9"/>
    <w:rsid w:val="00D72D2D"/>
    <w:rsid w:val="00D738D6"/>
    <w:rsid w:val="00D75538"/>
    <w:rsid w:val="00D75C6E"/>
    <w:rsid w:val="00D75F26"/>
    <w:rsid w:val="00D766E4"/>
    <w:rsid w:val="00D77006"/>
    <w:rsid w:val="00D7766E"/>
    <w:rsid w:val="00D779CC"/>
    <w:rsid w:val="00D77A8E"/>
    <w:rsid w:val="00D800C2"/>
    <w:rsid w:val="00D8059B"/>
    <w:rsid w:val="00D80795"/>
    <w:rsid w:val="00D81524"/>
    <w:rsid w:val="00D817C1"/>
    <w:rsid w:val="00D81A83"/>
    <w:rsid w:val="00D8218D"/>
    <w:rsid w:val="00D8239F"/>
    <w:rsid w:val="00D83270"/>
    <w:rsid w:val="00D83A6B"/>
    <w:rsid w:val="00D83BED"/>
    <w:rsid w:val="00D8419D"/>
    <w:rsid w:val="00D8466A"/>
    <w:rsid w:val="00D84873"/>
    <w:rsid w:val="00D84A92"/>
    <w:rsid w:val="00D84ED9"/>
    <w:rsid w:val="00D85DD9"/>
    <w:rsid w:val="00D85E30"/>
    <w:rsid w:val="00D860FA"/>
    <w:rsid w:val="00D8698E"/>
    <w:rsid w:val="00D86DC3"/>
    <w:rsid w:val="00D86E6F"/>
    <w:rsid w:val="00D87E00"/>
    <w:rsid w:val="00D90525"/>
    <w:rsid w:val="00D909A1"/>
    <w:rsid w:val="00D9134D"/>
    <w:rsid w:val="00D919D2"/>
    <w:rsid w:val="00D919E9"/>
    <w:rsid w:val="00D93277"/>
    <w:rsid w:val="00D93803"/>
    <w:rsid w:val="00D93A56"/>
    <w:rsid w:val="00D93C13"/>
    <w:rsid w:val="00D94022"/>
    <w:rsid w:val="00D9405F"/>
    <w:rsid w:val="00D9422A"/>
    <w:rsid w:val="00D94371"/>
    <w:rsid w:val="00D94F9F"/>
    <w:rsid w:val="00D95107"/>
    <w:rsid w:val="00D95CF9"/>
    <w:rsid w:val="00D96AF9"/>
    <w:rsid w:val="00D96D11"/>
    <w:rsid w:val="00D97355"/>
    <w:rsid w:val="00D97702"/>
    <w:rsid w:val="00DA181B"/>
    <w:rsid w:val="00DA1B98"/>
    <w:rsid w:val="00DA21AE"/>
    <w:rsid w:val="00DA2635"/>
    <w:rsid w:val="00DA2BE5"/>
    <w:rsid w:val="00DA2D88"/>
    <w:rsid w:val="00DA2D91"/>
    <w:rsid w:val="00DA2E1E"/>
    <w:rsid w:val="00DA2E3B"/>
    <w:rsid w:val="00DA3C4B"/>
    <w:rsid w:val="00DA3EDB"/>
    <w:rsid w:val="00DA4407"/>
    <w:rsid w:val="00DA6803"/>
    <w:rsid w:val="00DA7A03"/>
    <w:rsid w:val="00DA7E48"/>
    <w:rsid w:val="00DB1147"/>
    <w:rsid w:val="00DB1818"/>
    <w:rsid w:val="00DB1F57"/>
    <w:rsid w:val="00DB2A1D"/>
    <w:rsid w:val="00DB3031"/>
    <w:rsid w:val="00DB350F"/>
    <w:rsid w:val="00DB3DCC"/>
    <w:rsid w:val="00DB4AD8"/>
    <w:rsid w:val="00DB5C8B"/>
    <w:rsid w:val="00DB5EAD"/>
    <w:rsid w:val="00DB6076"/>
    <w:rsid w:val="00DB68E2"/>
    <w:rsid w:val="00DB6CDF"/>
    <w:rsid w:val="00DB6D09"/>
    <w:rsid w:val="00DB73BD"/>
    <w:rsid w:val="00DB77C6"/>
    <w:rsid w:val="00DB7FE1"/>
    <w:rsid w:val="00DC01CC"/>
    <w:rsid w:val="00DC09FC"/>
    <w:rsid w:val="00DC1D94"/>
    <w:rsid w:val="00DC21F9"/>
    <w:rsid w:val="00DC26F3"/>
    <w:rsid w:val="00DC309B"/>
    <w:rsid w:val="00DC373B"/>
    <w:rsid w:val="00DC3A8A"/>
    <w:rsid w:val="00DC3BE5"/>
    <w:rsid w:val="00DC3D1D"/>
    <w:rsid w:val="00DC3D64"/>
    <w:rsid w:val="00DC3DC6"/>
    <w:rsid w:val="00DC4091"/>
    <w:rsid w:val="00DC4D9D"/>
    <w:rsid w:val="00DC4DA2"/>
    <w:rsid w:val="00DC4F85"/>
    <w:rsid w:val="00DC58BA"/>
    <w:rsid w:val="00DC658E"/>
    <w:rsid w:val="00DC6CA9"/>
    <w:rsid w:val="00DC7F22"/>
    <w:rsid w:val="00DD029F"/>
    <w:rsid w:val="00DD0353"/>
    <w:rsid w:val="00DD03A7"/>
    <w:rsid w:val="00DD11EB"/>
    <w:rsid w:val="00DD137F"/>
    <w:rsid w:val="00DD17CE"/>
    <w:rsid w:val="00DD1C33"/>
    <w:rsid w:val="00DD22FC"/>
    <w:rsid w:val="00DD2C5C"/>
    <w:rsid w:val="00DD2DC1"/>
    <w:rsid w:val="00DD3264"/>
    <w:rsid w:val="00DD550D"/>
    <w:rsid w:val="00DD650B"/>
    <w:rsid w:val="00DD6B90"/>
    <w:rsid w:val="00DD6FA8"/>
    <w:rsid w:val="00DE0672"/>
    <w:rsid w:val="00DE10EB"/>
    <w:rsid w:val="00DE2655"/>
    <w:rsid w:val="00DE2E83"/>
    <w:rsid w:val="00DE3E1C"/>
    <w:rsid w:val="00DE3F3B"/>
    <w:rsid w:val="00DE4152"/>
    <w:rsid w:val="00DE41C2"/>
    <w:rsid w:val="00DE5897"/>
    <w:rsid w:val="00DE5D0B"/>
    <w:rsid w:val="00DE6B58"/>
    <w:rsid w:val="00DE6CC7"/>
    <w:rsid w:val="00DE7123"/>
    <w:rsid w:val="00DE7607"/>
    <w:rsid w:val="00DF257C"/>
    <w:rsid w:val="00DF2874"/>
    <w:rsid w:val="00DF2A8F"/>
    <w:rsid w:val="00DF2AE2"/>
    <w:rsid w:val="00DF30AC"/>
    <w:rsid w:val="00DF3E2F"/>
    <w:rsid w:val="00DF416E"/>
    <w:rsid w:val="00DF59E1"/>
    <w:rsid w:val="00DF6A0F"/>
    <w:rsid w:val="00DF739E"/>
    <w:rsid w:val="00DF739F"/>
    <w:rsid w:val="00DF7B93"/>
    <w:rsid w:val="00E001D3"/>
    <w:rsid w:val="00E02152"/>
    <w:rsid w:val="00E023FD"/>
    <w:rsid w:val="00E023FE"/>
    <w:rsid w:val="00E03478"/>
    <w:rsid w:val="00E03893"/>
    <w:rsid w:val="00E03AA5"/>
    <w:rsid w:val="00E0437D"/>
    <w:rsid w:val="00E04EBA"/>
    <w:rsid w:val="00E05125"/>
    <w:rsid w:val="00E0545D"/>
    <w:rsid w:val="00E05A86"/>
    <w:rsid w:val="00E05E79"/>
    <w:rsid w:val="00E071FD"/>
    <w:rsid w:val="00E078BE"/>
    <w:rsid w:val="00E100A1"/>
    <w:rsid w:val="00E10401"/>
    <w:rsid w:val="00E1056A"/>
    <w:rsid w:val="00E10853"/>
    <w:rsid w:val="00E10CBF"/>
    <w:rsid w:val="00E1182C"/>
    <w:rsid w:val="00E12C43"/>
    <w:rsid w:val="00E132C7"/>
    <w:rsid w:val="00E1386F"/>
    <w:rsid w:val="00E13A97"/>
    <w:rsid w:val="00E13C23"/>
    <w:rsid w:val="00E14095"/>
    <w:rsid w:val="00E1575F"/>
    <w:rsid w:val="00E15AB1"/>
    <w:rsid w:val="00E15EBD"/>
    <w:rsid w:val="00E16739"/>
    <w:rsid w:val="00E168B0"/>
    <w:rsid w:val="00E16944"/>
    <w:rsid w:val="00E16F84"/>
    <w:rsid w:val="00E1768C"/>
    <w:rsid w:val="00E17829"/>
    <w:rsid w:val="00E20190"/>
    <w:rsid w:val="00E20289"/>
    <w:rsid w:val="00E210C5"/>
    <w:rsid w:val="00E21B97"/>
    <w:rsid w:val="00E21EE4"/>
    <w:rsid w:val="00E223B2"/>
    <w:rsid w:val="00E245FD"/>
    <w:rsid w:val="00E24856"/>
    <w:rsid w:val="00E24B86"/>
    <w:rsid w:val="00E24C40"/>
    <w:rsid w:val="00E25FA4"/>
    <w:rsid w:val="00E26B60"/>
    <w:rsid w:val="00E272CC"/>
    <w:rsid w:val="00E274F3"/>
    <w:rsid w:val="00E275A4"/>
    <w:rsid w:val="00E27F93"/>
    <w:rsid w:val="00E30099"/>
    <w:rsid w:val="00E30792"/>
    <w:rsid w:val="00E322C5"/>
    <w:rsid w:val="00E32522"/>
    <w:rsid w:val="00E32CAB"/>
    <w:rsid w:val="00E32EAF"/>
    <w:rsid w:val="00E33458"/>
    <w:rsid w:val="00E337B9"/>
    <w:rsid w:val="00E33D6B"/>
    <w:rsid w:val="00E33E56"/>
    <w:rsid w:val="00E341EC"/>
    <w:rsid w:val="00E3482C"/>
    <w:rsid w:val="00E3510D"/>
    <w:rsid w:val="00E35438"/>
    <w:rsid w:val="00E35A69"/>
    <w:rsid w:val="00E36586"/>
    <w:rsid w:val="00E36F2E"/>
    <w:rsid w:val="00E4045F"/>
    <w:rsid w:val="00E40AF9"/>
    <w:rsid w:val="00E4112C"/>
    <w:rsid w:val="00E412D9"/>
    <w:rsid w:val="00E414D7"/>
    <w:rsid w:val="00E41AA4"/>
    <w:rsid w:val="00E41B6E"/>
    <w:rsid w:val="00E42951"/>
    <w:rsid w:val="00E42A11"/>
    <w:rsid w:val="00E435DC"/>
    <w:rsid w:val="00E43AA4"/>
    <w:rsid w:val="00E43B9A"/>
    <w:rsid w:val="00E4440B"/>
    <w:rsid w:val="00E44877"/>
    <w:rsid w:val="00E44BD9"/>
    <w:rsid w:val="00E450A1"/>
    <w:rsid w:val="00E453DE"/>
    <w:rsid w:val="00E454C7"/>
    <w:rsid w:val="00E45545"/>
    <w:rsid w:val="00E45722"/>
    <w:rsid w:val="00E459F3"/>
    <w:rsid w:val="00E45A11"/>
    <w:rsid w:val="00E46187"/>
    <w:rsid w:val="00E46326"/>
    <w:rsid w:val="00E46A3B"/>
    <w:rsid w:val="00E46D95"/>
    <w:rsid w:val="00E470D3"/>
    <w:rsid w:val="00E4756B"/>
    <w:rsid w:val="00E5122E"/>
    <w:rsid w:val="00E52A35"/>
    <w:rsid w:val="00E5322D"/>
    <w:rsid w:val="00E53962"/>
    <w:rsid w:val="00E53D0E"/>
    <w:rsid w:val="00E5474E"/>
    <w:rsid w:val="00E54788"/>
    <w:rsid w:val="00E54A9B"/>
    <w:rsid w:val="00E54AC5"/>
    <w:rsid w:val="00E56E41"/>
    <w:rsid w:val="00E57351"/>
    <w:rsid w:val="00E5746D"/>
    <w:rsid w:val="00E60D7E"/>
    <w:rsid w:val="00E60E0E"/>
    <w:rsid w:val="00E6140C"/>
    <w:rsid w:val="00E622D3"/>
    <w:rsid w:val="00E62835"/>
    <w:rsid w:val="00E63184"/>
    <w:rsid w:val="00E6352F"/>
    <w:rsid w:val="00E638C9"/>
    <w:rsid w:val="00E63ADA"/>
    <w:rsid w:val="00E65297"/>
    <w:rsid w:val="00E666C4"/>
    <w:rsid w:val="00E66811"/>
    <w:rsid w:val="00E67834"/>
    <w:rsid w:val="00E70A56"/>
    <w:rsid w:val="00E70A74"/>
    <w:rsid w:val="00E714D9"/>
    <w:rsid w:val="00E71E8D"/>
    <w:rsid w:val="00E728FF"/>
    <w:rsid w:val="00E73AFB"/>
    <w:rsid w:val="00E743B6"/>
    <w:rsid w:val="00E743C8"/>
    <w:rsid w:val="00E743E5"/>
    <w:rsid w:val="00E74CA6"/>
    <w:rsid w:val="00E74FA0"/>
    <w:rsid w:val="00E7504C"/>
    <w:rsid w:val="00E75DB9"/>
    <w:rsid w:val="00E75EC3"/>
    <w:rsid w:val="00E77645"/>
    <w:rsid w:val="00E77875"/>
    <w:rsid w:val="00E779F0"/>
    <w:rsid w:val="00E77E70"/>
    <w:rsid w:val="00E80B82"/>
    <w:rsid w:val="00E820F5"/>
    <w:rsid w:val="00E8222F"/>
    <w:rsid w:val="00E836C0"/>
    <w:rsid w:val="00E83F63"/>
    <w:rsid w:val="00E8405A"/>
    <w:rsid w:val="00E8517A"/>
    <w:rsid w:val="00E854B4"/>
    <w:rsid w:val="00E85882"/>
    <w:rsid w:val="00E86088"/>
    <w:rsid w:val="00E86A43"/>
    <w:rsid w:val="00E87DC0"/>
    <w:rsid w:val="00E90134"/>
    <w:rsid w:val="00E90967"/>
    <w:rsid w:val="00E915F0"/>
    <w:rsid w:val="00E91BF6"/>
    <w:rsid w:val="00E92666"/>
    <w:rsid w:val="00E9293B"/>
    <w:rsid w:val="00E92AC9"/>
    <w:rsid w:val="00E9329E"/>
    <w:rsid w:val="00E937FD"/>
    <w:rsid w:val="00E93DCB"/>
    <w:rsid w:val="00E93FE9"/>
    <w:rsid w:val="00E94250"/>
    <w:rsid w:val="00E9454B"/>
    <w:rsid w:val="00E9484D"/>
    <w:rsid w:val="00E94D1E"/>
    <w:rsid w:val="00E96919"/>
    <w:rsid w:val="00E97A31"/>
    <w:rsid w:val="00EA05AE"/>
    <w:rsid w:val="00EA07EA"/>
    <w:rsid w:val="00EA0D94"/>
    <w:rsid w:val="00EA19F1"/>
    <w:rsid w:val="00EA1B71"/>
    <w:rsid w:val="00EA29A6"/>
    <w:rsid w:val="00EA2A36"/>
    <w:rsid w:val="00EA2F37"/>
    <w:rsid w:val="00EA36E9"/>
    <w:rsid w:val="00EA399D"/>
    <w:rsid w:val="00EA4600"/>
    <w:rsid w:val="00EA46D9"/>
    <w:rsid w:val="00EA50F9"/>
    <w:rsid w:val="00EA5405"/>
    <w:rsid w:val="00EA5C21"/>
    <w:rsid w:val="00EA6797"/>
    <w:rsid w:val="00EB0458"/>
    <w:rsid w:val="00EB07CE"/>
    <w:rsid w:val="00EB0DEB"/>
    <w:rsid w:val="00EB105D"/>
    <w:rsid w:val="00EB162F"/>
    <w:rsid w:val="00EB1DF0"/>
    <w:rsid w:val="00EB2691"/>
    <w:rsid w:val="00EB2948"/>
    <w:rsid w:val="00EB296D"/>
    <w:rsid w:val="00EB2BD7"/>
    <w:rsid w:val="00EB2BF3"/>
    <w:rsid w:val="00EB305A"/>
    <w:rsid w:val="00EB3369"/>
    <w:rsid w:val="00EB35F2"/>
    <w:rsid w:val="00EB3F8B"/>
    <w:rsid w:val="00EB4456"/>
    <w:rsid w:val="00EB4B4D"/>
    <w:rsid w:val="00EB4D94"/>
    <w:rsid w:val="00EB5097"/>
    <w:rsid w:val="00EB5DEC"/>
    <w:rsid w:val="00EB685C"/>
    <w:rsid w:val="00EB6D70"/>
    <w:rsid w:val="00EB70F9"/>
    <w:rsid w:val="00EB736B"/>
    <w:rsid w:val="00EC0693"/>
    <w:rsid w:val="00EC224F"/>
    <w:rsid w:val="00EC2497"/>
    <w:rsid w:val="00EC309E"/>
    <w:rsid w:val="00EC4A25"/>
    <w:rsid w:val="00EC4BE5"/>
    <w:rsid w:val="00EC4C57"/>
    <w:rsid w:val="00EC4DA3"/>
    <w:rsid w:val="00EC52A2"/>
    <w:rsid w:val="00EC5943"/>
    <w:rsid w:val="00EC5A1A"/>
    <w:rsid w:val="00EC7954"/>
    <w:rsid w:val="00EC7A4F"/>
    <w:rsid w:val="00EC7DAF"/>
    <w:rsid w:val="00ED0737"/>
    <w:rsid w:val="00ED1455"/>
    <w:rsid w:val="00ED1824"/>
    <w:rsid w:val="00ED1B0E"/>
    <w:rsid w:val="00ED204D"/>
    <w:rsid w:val="00ED26A5"/>
    <w:rsid w:val="00ED4E8D"/>
    <w:rsid w:val="00ED518C"/>
    <w:rsid w:val="00ED6718"/>
    <w:rsid w:val="00ED67F8"/>
    <w:rsid w:val="00ED7340"/>
    <w:rsid w:val="00ED7989"/>
    <w:rsid w:val="00ED7C5D"/>
    <w:rsid w:val="00EE0E2B"/>
    <w:rsid w:val="00EE0F92"/>
    <w:rsid w:val="00EE0F99"/>
    <w:rsid w:val="00EE0F9D"/>
    <w:rsid w:val="00EE1156"/>
    <w:rsid w:val="00EE29DC"/>
    <w:rsid w:val="00EE3DDE"/>
    <w:rsid w:val="00EE3DE7"/>
    <w:rsid w:val="00EE3EE2"/>
    <w:rsid w:val="00EE41EE"/>
    <w:rsid w:val="00EE4C68"/>
    <w:rsid w:val="00EE4D6B"/>
    <w:rsid w:val="00EE4D8F"/>
    <w:rsid w:val="00EE5057"/>
    <w:rsid w:val="00EE5AC1"/>
    <w:rsid w:val="00EE5AE8"/>
    <w:rsid w:val="00EE5F00"/>
    <w:rsid w:val="00EE61A4"/>
    <w:rsid w:val="00EE6BC6"/>
    <w:rsid w:val="00EE7409"/>
    <w:rsid w:val="00EF02B1"/>
    <w:rsid w:val="00EF081D"/>
    <w:rsid w:val="00EF1B4A"/>
    <w:rsid w:val="00EF42B4"/>
    <w:rsid w:val="00EF4555"/>
    <w:rsid w:val="00EF4A9F"/>
    <w:rsid w:val="00EF4B5E"/>
    <w:rsid w:val="00EF53BF"/>
    <w:rsid w:val="00EF55D4"/>
    <w:rsid w:val="00EF62EF"/>
    <w:rsid w:val="00EF63EF"/>
    <w:rsid w:val="00EF6B50"/>
    <w:rsid w:val="00EF7393"/>
    <w:rsid w:val="00EF7774"/>
    <w:rsid w:val="00EF7C08"/>
    <w:rsid w:val="00F004BA"/>
    <w:rsid w:val="00F020F6"/>
    <w:rsid w:val="00F025A2"/>
    <w:rsid w:val="00F02784"/>
    <w:rsid w:val="00F035DB"/>
    <w:rsid w:val="00F03705"/>
    <w:rsid w:val="00F0411D"/>
    <w:rsid w:val="00F05312"/>
    <w:rsid w:val="00F0533C"/>
    <w:rsid w:val="00F05426"/>
    <w:rsid w:val="00F05719"/>
    <w:rsid w:val="00F05A6F"/>
    <w:rsid w:val="00F0647C"/>
    <w:rsid w:val="00F06CDF"/>
    <w:rsid w:val="00F06E14"/>
    <w:rsid w:val="00F07388"/>
    <w:rsid w:val="00F078C8"/>
    <w:rsid w:val="00F07FBA"/>
    <w:rsid w:val="00F10271"/>
    <w:rsid w:val="00F1067B"/>
    <w:rsid w:val="00F10B09"/>
    <w:rsid w:val="00F10C41"/>
    <w:rsid w:val="00F1107E"/>
    <w:rsid w:val="00F110DD"/>
    <w:rsid w:val="00F125D7"/>
    <w:rsid w:val="00F12FF8"/>
    <w:rsid w:val="00F137D3"/>
    <w:rsid w:val="00F139BA"/>
    <w:rsid w:val="00F14740"/>
    <w:rsid w:val="00F1573A"/>
    <w:rsid w:val="00F163E4"/>
    <w:rsid w:val="00F164B4"/>
    <w:rsid w:val="00F168B8"/>
    <w:rsid w:val="00F16CFE"/>
    <w:rsid w:val="00F16ECB"/>
    <w:rsid w:val="00F17763"/>
    <w:rsid w:val="00F2026E"/>
    <w:rsid w:val="00F206A3"/>
    <w:rsid w:val="00F20981"/>
    <w:rsid w:val="00F20C2B"/>
    <w:rsid w:val="00F21869"/>
    <w:rsid w:val="00F219ED"/>
    <w:rsid w:val="00F2210A"/>
    <w:rsid w:val="00F22C1A"/>
    <w:rsid w:val="00F22F47"/>
    <w:rsid w:val="00F235D1"/>
    <w:rsid w:val="00F24B9D"/>
    <w:rsid w:val="00F271B4"/>
    <w:rsid w:val="00F27C1E"/>
    <w:rsid w:val="00F3055B"/>
    <w:rsid w:val="00F32066"/>
    <w:rsid w:val="00F32209"/>
    <w:rsid w:val="00F33D9C"/>
    <w:rsid w:val="00F360F1"/>
    <w:rsid w:val="00F36BF4"/>
    <w:rsid w:val="00F37743"/>
    <w:rsid w:val="00F377D8"/>
    <w:rsid w:val="00F406BB"/>
    <w:rsid w:val="00F40864"/>
    <w:rsid w:val="00F40E64"/>
    <w:rsid w:val="00F414C7"/>
    <w:rsid w:val="00F417B5"/>
    <w:rsid w:val="00F419F4"/>
    <w:rsid w:val="00F4279C"/>
    <w:rsid w:val="00F42B80"/>
    <w:rsid w:val="00F42F3F"/>
    <w:rsid w:val="00F44290"/>
    <w:rsid w:val="00F45897"/>
    <w:rsid w:val="00F4721A"/>
    <w:rsid w:val="00F472DD"/>
    <w:rsid w:val="00F47C01"/>
    <w:rsid w:val="00F52E57"/>
    <w:rsid w:val="00F53634"/>
    <w:rsid w:val="00F53872"/>
    <w:rsid w:val="00F539EF"/>
    <w:rsid w:val="00F54088"/>
    <w:rsid w:val="00F54767"/>
    <w:rsid w:val="00F54A3D"/>
    <w:rsid w:val="00F54B11"/>
    <w:rsid w:val="00F55391"/>
    <w:rsid w:val="00F55B51"/>
    <w:rsid w:val="00F5608E"/>
    <w:rsid w:val="00F56161"/>
    <w:rsid w:val="00F56962"/>
    <w:rsid w:val="00F56B69"/>
    <w:rsid w:val="00F57A8E"/>
    <w:rsid w:val="00F6066B"/>
    <w:rsid w:val="00F60927"/>
    <w:rsid w:val="00F617CB"/>
    <w:rsid w:val="00F61B3C"/>
    <w:rsid w:val="00F62207"/>
    <w:rsid w:val="00F6251B"/>
    <w:rsid w:val="00F634E7"/>
    <w:rsid w:val="00F649C7"/>
    <w:rsid w:val="00F649F4"/>
    <w:rsid w:val="00F653B8"/>
    <w:rsid w:val="00F655F2"/>
    <w:rsid w:val="00F65816"/>
    <w:rsid w:val="00F6604C"/>
    <w:rsid w:val="00F6613D"/>
    <w:rsid w:val="00F66328"/>
    <w:rsid w:val="00F66A65"/>
    <w:rsid w:val="00F67586"/>
    <w:rsid w:val="00F67808"/>
    <w:rsid w:val="00F67EA8"/>
    <w:rsid w:val="00F67EBD"/>
    <w:rsid w:val="00F70133"/>
    <w:rsid w:val="00F704A2"/>
    <w:rsid w:val="00F70D58"/>
    <w:rsid w:val="00F71DD1"/>
    <w:rsid w:val="00F71ECD"/>
    <w:rsid w:val="00F72630"/>
    <w:rsid w:val="00F72B14"/>
    <w:rsid w:val="00F72C6D"/>
    <w:rsid w:val="00F72F1F"/>
    <w:rsid w:val="00F73AA4"/>
    <w:rsid w:val="00F73B92"/>
    <w:rsid w:val="00F740E3"/>
    <w:rsid w:val="00F74314"/>
    <w:rsid w:val="00F743A2"/>
    <w:rsid w:val="00F746ED"/>
    <w:rsid w:val="00F766A8"/>
    <w:rsid w:val="00F76F8F"/>
    <w:rsid w:val="00F774F3"/>
    <w:rsid w:val="00F800EC"/>
    <w:rsid w:val="00F80203"/>
    <w:rsid w:val="00F80AC2"/>
    <w:rsid w:val="00F8115C"/>
    <w:rsid w:val="00F81833"/>
    <w:rsid w:val="00F81EFF"/>
    <w:rsid w:val="00F82008"/>
    <w:rsid w:val="00F820E7"/>
    <w:rsid w:val="00F8215D"/>
    <w:rsid w:val="00F826F8"/>
    <w:rsid w:val="00F82E70"/>
    <w:rsid w:val="00F82F7F"/>
    <w:rsid w:val="00F83D17"/>
    <w:rsid w:val="00F83E7E"/>
    <w:rsid w:val="00F83F77"/>
    <w:rsid w:val="00F84B3D"/>
    <w:rsid w:val="00F85541"/>
    <w:rsid w:val="00F86034"/>
    <w:rsid w:val="00F86180"/>
    <w:rsid w:val="00F86A1B"/>
    <w:rsid w:val="00F86BC8"/>
    <w:rsid w:val="00F877D9"/>
    <w:rsid w:val="00F90780"/>
    <w:rsid w:val="00F909AE"/>
    <w:rsid w:val="00F90B38"/>
    <w:rsid w:val="00F913C3"/>
    <w:rsid w:val="00F924BF"/>
    <w:rsid w:val="00F92F93"/>
    <w:rsid w:val="00F9333E"/>
    <w:rsid w:val="00F935C6"/>
    <w:rsid w:val="00F93E68"/>
    <w:rsid w:val="00F940DA"/>
    <w:rsid w:val="00F944F2"/>
    <w:rsid w:val="00F94B6E"/>
    <w:rsid w:val="00F95200"/>
    <w:rsid w:val="00F9520C"/>
    <w:rsid w:val="00F9595C"/>
    <w:rsid w:val="00F95998"/>
    <w:rsid w:val="00F96246"/>
    <w:rsid w:val="00F963F4"/>
    <w:rsid w:val="00F96D43"/>
    <w:rsid w:val="00F96FDB"/>
    <w:rsid w:val="00F97798"/>
    <w:rsid w:val="00F9789D"/>
    <w:rsid w:val="00FA0927"/>
    <w:rsid w:val="00FA1266"/>
    <w:rsid w:val="00FA1923"/>
    <w:rsid w:val="00FA270B"/>
    <w:rsid w:val="00FA386E"/>
    <w:rsid w:val="00FA3B2A"/>
    <w:rsid w:val="00FA4828"/>
    <w:rsid w:val="00FA4C66"/>
    <w:rsid w:val="00FA5190"/>
    <w:rsid w:val="00FA51E2"/>
    <w:rsid w:val="00FA5286"/>
    <w:rsid w:val="00FA5994"/>
    <w:rsid w:val="00FA5AF6"/>
    <w:rsid w:val="00FA5C9E"/>
    <w:rsid w:val="00FA654F"/>
    <w:rsid w:val="00FA68EF"/>
    <w:rsid w:val="00FA6C1A"/>
    <w:rsid w:val="00FA6EE3"/>
    <w:rsid w:val="00FA6F91"/>
    <w:rsid w:val="00FA78DF"/>
    <w:rsid w:val="00FA7EDB"/>
    <w:rsid w:val="00FB149E"/>
    <w:rsid w:val="00FB1A34"/>
    <w:rsid w:val="00FB1F41"/>
    <w:rsid w:val="00FB20BA"/>
    <w:rsid w:val="00FB2A40"/>
    <w:rsid w:val="00FB37BB"/>
    <w:rsid w:val="00FB5E4A"/>
    <w:rsid w:val="00FB6179"/>
    <w:rsid w:val="00FB66B2"/>
    <w:rsid w:val="00FB6F6D"/>
    <w:rsid w:val="00FB7208"/>
    <w:rsid w:val="00FC1192"/>
    <w:rsid w:val="00FC12E6"/>
    <w:rsid w:val="00FC1962"/>
    <w:rsid w:val="00FC258A"/>
    <w:rsid w:val="00FC31A5"/>
    <w:rsid w:val="00FC3B02"/>
    <w:rsid w:val="00FC4099"/>
    <w:rsid w:val="00FC484C"/>
    <w:rsid w:val="00FC4970"/>
    <w:rsid w:val="00FC49A3"/>
    <w:rsid w:val="00FC562B"/>
    <w:rsid w:val="00FC5742"/>
    <w:rsid w:val="00FC5CF9"/>
    <w:rsid w:val="00FC5D11"/>
    <w:rsid w:val="00FC63BB"/>
    <w:rsid w:val="00FC6A2C"/>
    <w:rsid w:val="00FC6C6F"/>
    <w:rsid w:val="00FC70B1"/>
    <w:rsid w:val="00FC7944"/>
    <w:rsid w:val="00FC7BF6"/>
    <w:rsid w:val="00FD00C4"/>
    <w:rsid w:val="00FD03D1"/>
    <w:rsid w:val="00FD08CC"/>
    <w:rsid w:val="00FD1379"/>
    <w:rsid w:val="00FD1732"/>
    <w:rsid w:val="00FD2459"/>
    <w:rsid w:val="00FD2723"/>
    <w:rsid w:val="00FD278C"/>
    <w:rsid w:val="00FD2B1B"/>
    <w:rsid w:val="00FD34A2"/>
    <w:rsid w:val="00FD3A8D"/>
    <w:rsid w:val="00FD48C6"/>
    <w:rsid w:val="00FD4976"/>
    <w:rsid w:val="00FD5296"/>
    <w:rsid w:val="00FD55F8"/>
    <w:rsid w:val="00FD5DB4"/>
    <w:rsid w:val="00FD6820"/>
    <w:rsid w:val="00FD68CD"/>
    <w:rsid w:val="00FD7CC3"/>
    <w:rsid w:val="00FE0952"/>
    <w:rsid w:val="00FE0C35"/>
    <w:rsid w:val="00FE3361"/>
    <w:rsid w:val="00FE4131"/>
    <w:rsid w:val="00FE497D"/>
    <w:rsid w:val="00FE5036"/>
    <w:rsid w:val="00FE55DC"/>
    <w:rsid w:val="00FE570A"/>
    <w:rsid w:val="00FE57E3"/>
    <w:rsid w:val="00FE59EF"/>
    <w:rsid w:val="00FE5B98"/>
    <w:rsid w:val="00FE71F5"/>
    <w:rsid w:val="00FE7801"/>
    <w:rsid w:val="00FF0794"/>
    <w:rsid w:val="00FF08F3"/>
    <w:rsid w:val="00FF0952"/>
    <w:rsid w:val="00FF0B47"/>
    <w:rsid w:val="00FF1776"/>
    <w:rsid w:val="00FF2688"/>
    <w:rsid w:val="00FF2D1B"/>
    <w:rsid w:val="00FF48B4"/>
    <w:rsid w:val="00FF5040"/>
    <w:rsid w:val="00FF5304"/>
    <w:rsid w:val="00FF65A3"/>
    <w:rsid w:val="00FF7356"/>
    <w:rsid w:val="00FF7FE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92FD01"/>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ListParagraph">
    <w:name w:val="List Paragraph"/>
    <w:basedOn w:val="Normal"/>
    <w:link w:val="ListParagraphChar"/>
    <w:uiPriority w:val="34"/>
    <w:qFormat/>
    <w:rsid w:val="00171463"/>
    <w:pPr>
      <w:spacing w:after="0"/>
      <w:ind w:left="720"/>
      <w:contextualSpacing/>
    </w:pPr>
    <w:rPr>
      <w:rFonts w:eastAsia="SimSun"/>
      <w:sz w:val="24"/>
      <w:szCs w:val="24"/>
      <w:lang w:val="fi-FI" w:eastAsia="zh-CN"/>
    </w:rPr>
  </w:style>
  <w:style w:type="character" w:styleId="CommentReference">
    <w:name w:val="annotation reference"/>
    <w:basedOn w:val="DefaultParagraphFont"/>
    <w:rsid w:val="00283F97"/>
    <w:rPr>
      <w:sz w:val="16"/>
      <w:szCs w:val="16"/>
    </w:rPr>
  </w:style>
  <w:style w:type="paragraph" w:styleId="CommentText">
    <w:name w:val="annotation text"/>
    <w:basedOn w:val="Normal"/>
    <w:link w:val="CommentTextChar"/>
    <w:rsid w:val="00283F97"/>
  </w:style>
  <w:style w:type="character" w:customStyle="1" w:styleId="CommentTextChar">
    <w:name w:val="Comment Text Char"/>
    <w:basedOn w:val="DefaultParagraphFont"/>
    <w:link w:val="CommentText"/>
    <w:rsid w:val="00283F97"/>
    <w:rPr>
      <w:lang w:eastAsia="en-US"/>
    </w:rPr>
  </w:style>
  <w:style w:type="paragraph" w:styleId="CommentSubject">
    <w:name w:val="annotation subject"/>
    <w:basedOn w:val="CommentText"/>
    <w:next w:val="CommentText"/>
    <w:link w:val="CommentSubjectChar"/>
    <w:rsid w:val="00283F97"/>
    <w:rPr>
      <w:b/>
      <w:bCs/>
    </w:rPr>
  </w:style>
  <w:style w:type="character" w:customStyle="1" w:styleId="CommentSubjectChar">
    <w:name w:val="Comment Subject Char"/>
    <w:basedOn w:val="CommentTextChar"/>
    <w:link w:val="CommentSubject"/>
    <w:rsid w:val="00283F97"/>
    <w:rPr>
      <w:b/>
      <w:bCs/>
      <w:lang w:eastAsia="en-US"/>
    </w:rPr>
  </w:style>
  <w:style w:type="paragraph" w:styleId="BalloonText">
    <w:name w:val="Balloon Text"/>
    <w:basedOn w:val="Normal"/>
    <w:link w:val="BalloonTextChar"/>
    <w:rsid w:val="00283F97"/>
    <w:pPr>
      <w:spacing w:after="0"/>
    </w:pPr>
    <w:rPr>
      <w:rFonts w:ascii="Segoe UI" w:hAnsi="Segoe UI" w:cs="Segoe UI"/>
      <w:sz w:val="18"/>
      <w:szCs w:val="18"/>
    </w:rPr>
  </w:style>
  <w:style w:type="character" w:customStyle="1" w:styleId="BalloonTextChar">
    <w:name w:val="Balloon Text Char"/>
    <w:basedOn w:val="DefaultParagraphFont"/>
    <w:link w:val="BalloonText"/>
    <w:rsid w:val="00283F97"/>
    <w:rPr>
      <w:rFonts w:ascii="Segoe UI" w:hAnsi="Segoe UI" w:cs="Segoe UI"/>
      <w:sz w:val="18"/>
      <w:szCs w:val="18"/>
      <w:lang w:eastAsia="en-US"/>
    </w:rPr>
  </w:style>
  <w:style w:type="paragraph" w:styleId="NormalWeb">
    <w:name w:val="Normal (Web)"/>
    <w:basedOn w:val="Normal"/>
    <w:uiPriority w:val="99"/>
    <w:unhideWhenUsed/>
    <w:rsid w:val="00D30C3E"/>
    <w:pPr>
      <w:spacing w:before="80" w:after="80"/>
    </w:pPr>
    <w:rPr>
      <w:rFonts w:ascii="Arial" w:hAnsi="Arial" w:cs="Arial"/>
      <w:color w:val="000000"/>
      <w:lang w:val="en-US"/>
    </w:rPr>
  </w:style>
  <w:style w:type="paragraph" w:styleId="Caption">
    <w:name w:val="caption"/>
    <w:basedOn w:val="Normal"/>
    <w:next w:val="Normal"/>
    <w:unhideWhenUsed/>
    <w:qFormat/>
    <w:rsid w:val="00C67C94"/>
    <w:pPr>
      <w:spacing w:after="200"/>
    </w:pPr>
    <w:rPr>
      <w:i/>
      <w:iCs/>
      <w:color w:val="44546A" w:themeColor="text2"/>
      <w:sz w:val="18"/>
      <w:szCs w:val="18"/>
    </w:rPr>
  </w:style>
  <w:style w:type="character" w:customStyle="1" w:styleId="ListParagraphChar">
    <w:name w:val="List Paragraph Char"/>
    <w:link w:val="ListParagraph"/>
    <w:uiPriority w:val="34"/>
    <w:locked/>
    <w:rsid w:val="00B84530"/>
    <w:rPr>
      <w:rFonts w:eastAsia="SimSun"/>
      <w:sz w:val="24"/>
      <w:szCs w:val="24"/>
      <w:lang w:val="fi-FI" w:eastAsia="zh-CN"/>
    </w:rPr>
  </w:style>
  <w:style w:type="character" w:customStyle="1" w:styleId="THChar">
    <w:name w:val="TH Char"/>
    <w:link w:val="TH"/>
    <w:rsid w:val="009802BA"/>
    <w:rPr>
      <w:rFonts w:ascii="Arial" w:hAnsi="Arial"/>
      <w:b/>
      <w:lang w:eastAsia="en-US"/>
    </w:rPr>
  </w:style>
  <w:style w:type="character" w:customStyle="1" w:styleId="TFChar">
    <w:name w:val="TF Char"/>
    <w:link w:val="TF"/>
    <w:rsid w:val="009802BA"/>
    <w:rPr>
      <w:rFonts w:ascii="Arial" w:hAnsi="Arial"/>
      <w:b/>
      <w:lang w:eastAsia="en-US"/>
    </w:rPr>
  </w:style>
  <w:style w:type="character" w:customStyle="1" w:styleId="st1">
    <w:name w:val="st1"/>
    <w:basedOn w:val="DefaultParagraphFont"/>
    <w:rsid w:val="00773A5C"/>
  </w:style>
  <w:style w:type="paragraph" w:customStyle="1" w:styleId="TdocHeader2">
    <w:name w:val="Tdoc_Header_2"/>
    <w:basedOn w:val="Normal"/>
    <w:rsid w:val="00C523F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B1Char">
    <w:name w:val="B1 Char"/>
    <w:link w:val="B1"/>
    <w:rsid w:val="00EF6B50"/>
    <w:rPr>
      <w:lang w:eastAsia="en-US"/>
    </w:rPr>
  </w:style>
  <w:style w:type="character" w:customStyle="1" w:styleId="TALCar">
    <w:name w:val="TAL Car"/>
    <w:link w:val="TAL"/>
    <w:rsid w:val="009C3AFC"/>
    <w:rPr>
      <w:rFonts w:ascii="Arial" w:hAnsi="Arial"/>
      <w:sz w:val="18"/>
      <w:lang w:eastAsia="en-US"/>
    </w:rPr>
  </w:style>
  <w:style w:type="character" w:customStyle="1" w:styleId="TACChar">
    <w:name w:val="TAC Char"/>
    <w:link w:val="TAC"/>
    <w:qFormat/>
    <w:rsid w:val="009C3AFC"/>
    <w:rPr>
      <w:rFonts w:ascii="Arial" w:hAnsi="Arial"/>
      <w:sz w:val="18"/>
      <w:lang w:eastAsia="en-US"/>
    </w:rPr>
  </w:style>
  <w:style w:type="character" w:customStyle="1" w:styleId="TAHCar">
    <w:name w:val="TAH Car"/>
    <w:link w:val="TAH"/>
    <w:rsid w:val="009C3AFC"/>
    <w:rPr>
      <w:rFonts w:ascii="Arial" w:hAnsi="Arial"/>
      <w:b/>
      <w:sz w:val="18"/>
      <w:lang w:eastAsia="en-US"/>
    </w:rPr>
  </w:style>
  <w:style w:type="character" w:customStyle="1" w:styleId="TANChar">
    <w:name w:val="TAN Char"/>
    <w:basedOn w:val="TALCar"/>
    <w:link w:val="TAN"/>
    <w:rsid w:val="009C3AFC"/>
    <w:rPr>
      <w:rFonts w:ascii="Arial" w:hAnsi="Arial"/>
      <w:sz w:val="18"/>
      <w:lang w:eastAsia="en-US"/>
    </w:rPr>
  </w:style>
  <w:style w:type="character" w:styleId="PlaceholderText">
    <w:name w:val="Placeholder Text"/>
    <w:basedOn w:val="DefaultParagraphFont"/>
    <w:uiPriority w:val="99"/>
    <w:semiHidden/>
    <w:rsid w:val="00135E4A"/>
    <w:rPr>
      <w:color w:val="808080"/>
    </w:rPr>
  </w:style>
  <w:style w:type="table" w:styleId="TableGrid">
    <w:name w:val="Table Grid"/>
    <w:basedOn w:val="TableNormal"/>
    <w:rsid w:val="006765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BD4267"/>
    <w:rPr>
      <w:rFonts w:eastAsia="SimSun"/>
    </w:rPr>
  </w:style>
  <w:style w:type="character" w:customStyle="1" w:styleId="BodyTextChar">
    <w:name w:val="Body Text Char"/>
    <w:basedOn w:val="DefaultParagraphFont"/>
    <w:link w:val="BodyText"/>
    <w:rsid w:val="00BD4267"/>
    <w:rPr>
      <w:rFonts w:eastAsia="SimSun"/>
      <w:lang w:eastAsia="en-US"/>
    </w:rPr>
  </w:style>
  <w:style w:type="paragraph" w:customStyle="1" w:styleId="3GPP">
    <w:name w:val="3GPP 正文"/>
    <w:basedOn w:val="Normal"/>
    <w:link w:val="3GPPChar"/>
    <w:qFormat/>
    <w:rsid w:val="00D53C38"/>
    <w:rPr>
      <w:rFonts w:eastAsia="SimSun"/>
      <w:lang w:val="x-none" w:eastAsia="ja-JP"/>
    </w:rPr>
  </w:style>
  <w:style w:type="character" w:customStyle="1" w:styleId="3GPPChar">
    <w:name w:val="3GPP 正文 Char"/>
    <w:link w:val="3GPP"/>
    <w:rsid w:val="00D53C38"/>
    <w:rPr>
      <w:rFonts w:eastAsia="SimSun"/>
      <w:lang w:val="x-none" w:eastAsia="ja-JP"/>
    </w:rPr>
  </w:style>
  <w:style w:type="character" w:customStyle="1" w:styleId="TALChar">
    <w:name w:val="TAL Char"/>
    <w:locked/>
    <w:rsid w:val="00AA4F35"/>
    <w:rPr>
      <w:rFonts w:ascii="Arial" w:hAnsi="Arial"/>
      <w:sz w:val="18"/>
      <w:lang w:val="en-GB" w:eastAsia="en-US"/>
    </w:rPr>
  </w:style>
  <w:style w:type="character" w:customStyle="1" w:styleId="EQChar">
    <w:name w:val="EQ Char"/>
    <w:link w:val="EQ"/>
    <w:rsid w:val="002F52D3"/>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448643">
      <w:bodyDiv w:val="1"/>
      <w:marLeft w:val="0"/>
      <w:marRight w:val="0"/>
      <w:marTop w:val="0"/>
      <w:marBottom w:val="0"/>
      <w:divBdr>
        <w:top w:val="none" w:sz="0" w:space="0" w:color="auto"/>
        <w:left w:val="none" w:sz="0" w:space="0" w:color="auto"/>
        <w:bottom w:val="none" w:sz="0" w:space="0" w:color="auto"/>
        <w:right w:val="none" w:sz="0" w:space="0" w:color="auto"/>
      </w:divBdr>
    </w:div>
    <w:div w:id="275021622">
      <w:bodyDiv w:val="1"/>
      <w:marLeft w:val="0"/>
      <w:marRight w:val="0"/>
      <w:marTop w:val="0"/>
      <w:marBottom w:val="0"/>
      <w:divBdr>
        <w:top w:val="none" w:sz="0" w:space="0" w:color="auto"/>
        <w:left w:val="none" w:sz="0" w:space="0" w:color="auto"/>
        <w:bottom w:val="none" w:sz="0" w:space="0" w:color="auto"/>
        <w:right w:val="none" w:sz="0" w:space="0" w:color="auto"/>
      </w:divBdr>
      <w:divsChild>
        <w:div w:id="920528292">
          <w:marLeft w:val="547"/>
          <w:marRight w:val="0"/>
          <w:marTop w:val="77"/>
          <w:marBottom w:val="0"/>
          <w:divBdr>
            <w:top w:val="none" w:sz="0" w:space="0" w:color="auto"/>
            <w:left w:val="none" w:sz="0" w:space="0" w:color="auto"/>
            <w:bottom w:val="none" w:sz="0" w:space="0" w:color="auto"/>
            <w:right w:val="none" w:sz="0" w:space="0" w:color="auto"/>
          </w:divBdr>
        </w:div>
      </w:divsChild>
    </w:div>
    <w:div w:id="581912586">
      <w:bodyDiv w:val="1"/>
      <w:marLeft w:val="0"/>
      <w:marRight w:val="0"/>
      <w:marTop w:val="0"/>
      <w:marBottom w:val="0"/>
      <w:divBdr>
        <w:top w:val="none" w:sz="0" w:space="0" w:color="auto"/>
        <w:left w:val="none" w:sz="0" w:space="0" w:color="auto"/>
        <w:bottom w:val="none" w:sz="0" w:space="0" w:color="auto"/>
        <w:right w:val="none" w:sz="0" w:space="0" w:color="auto"/>
      </w:divBdr>
    </w:div>
    <w:div w:id="966162302">
      <w:bodyDiv w:val="1"/>
      <w:marLeft w:val="0"/>
      <w:marRight w:val="0"/>
      <w:marTop w:val="0"/>
      <w:marBottom w:val="0"/>
      <w:divBdr>
        <w:top w:val="none" w:sz="0" w:space="0" w:color="auto"/>
        <w:left w:val="none" w:sz="0" w:space="0" w:color="auto"/>
        <w:bottom w:val="none" w:sz="0" w:space="0" w:color="auto"/>
        <w:right w:val="none" w:sz="0" w:space="0" w:color="auto"/>
      </w:divBdr>
    </w:div>
    <w:div w:id="1007101457">
      <w:bodyDiv w:val="1"/>
      <w:marLeft w:val="0"/>
      <w:marRight w:val="0"/>
      <w:marTop w:val="0"/>
      <w:marBottom w:val="0"/>
      <w:divBdr>
        <w:top w:val="none" w:sz="0" w:space="0" w:color="auto"/>
        <w:left w:val="none" w:sz="0" w:space="0" w:color="auto"/>
        <w:bottom w:val="none" w:sz="0" w:space="0" w:color="auto"/>
        <w:right w:val="none" w:sz="0" w:space="0" w:color="auto"/>
      </w:divBdr>
    </w:div>
    <w:div w:id="1306742820">
      <w:bodyDiv w:val="1"/>
      <w:marLeft w:val="0"/>
      <w:marRight w:val="0"/>
      <w:marTop w:val="0"/>
      <w:marBottom w:val="0"/>
      <w:divBdr>
        <w:top w:val="none" w:sz="0" w:space="0" w:color="auto"/>
        <w:left w:val="none" w:sz="0" w:space="0" w:color="auto"/>
        <w:bottom w:val="none" w:sz="0" w:space="0" w:color="auto"/>
        <w:right w:val="none" w:sz="0" w:space="0" w:color="auto"/>
      </w:divBdr>
    </w:div>
    <w:div w:id="1660618656">
      <w:bodyDiv w:val="1"/>
      <w:marLeft w:val="0"/>
      <w:marRight w:val="0"/>
      <w:marTop w:val="0"/>
      <w:marBottom w:val="0"/>
      <w:divBdr>
        <w:top w:val="none" w:sz="0" w:space="0" w:color="auto"/>
        <w:left w:val="none" w:sz="0" w:space="0" w:color="auto"/>
        <w:bottom w:val="none" w:sz="0" w:space="0" w:color="auto"/>
        <w:right w:val="none" w:sz="0" w:space="0" w:color="auto"/>
      </w:divBdr>
    </w:div>
    <w:div w:id="2124766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44BB00-37CD-47ED-AFDE-E5454BC15E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11021</TotalTime>
  <Pages>6</Pages>
  <Words>2141</Words>
  <Characters>12207</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3GPP TDoc</vt:lpstr>
    </vt:vector>
  </TitlesOfParts>
  <Company>Nokia</Company>
  <LinksUpToDate>false</LinksUpToDate>
  <CharactersWithSpaces>14320</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15 | 14 | 13 |12 |11 | 10 | 9 | 8 | 7 | 6 | 5 | 4)</dc:subject>
  <dc:creator>Anthony Lo</dc:creator>
  <cp:keywords>Nokia;3GPP, RAN4</cp:keywords>
  <cp:lastModifiedBy>Lo, Anthony (Nokia - GB/Bristol)</cp:lastModifiedBy>
  <cp:revision>2467</cp:revision>
  <dcterms:created xsi:type="dcterms:W3CDTF">2017-03-01T15:56:00Z</dcterms:created>
  <dcterms:modified xsi:type="dcterms:W3CDTF">2019-10-04T20:44:00Z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SIP_Label_b1aa2129-79ec-42c0-bfac-e5b7a0374572_Enabled">
    <vt:lpwstr>True</vt:lpwstr>
  </property>
  <property fmtid="{D5CDD505-2E9C-101B-9397-08002B2CF9AE}" pid="4" name="MSIP_Label_b1aa2129-79ec-42c0-bfac-e5b7a0374572_SiteId">
    <vt:lpwstr>5d471751-9675-428d-917b-70f44f9630b0</vt:lpwstr>
  </property>
  <property fmtid="{D5CDD505-2E9C-101B-9397-08002B2CF9AE}" pid="5" name="MSIP_Label_b1aa2129-79ec-42c0-bfac-e5b7a0374572_Owner">
    <vt:lpwstr>anthony.lo@nokia.com</vt:lpwstr>
  </property>
  <property fmtid="{D5CDD505-2E9C-101B-9397-08002B2CF9AE}" pid="6" name="MSIP_Label_b1aa2129-79ec-42c0-bfac-e5b7a0374572_SetDate">
    <vt:lpwstr>2018-07-17T10:25:49.0933369Z</vt:lpwstr>
  </property>
  <property fmtid="{D5CDD505-2E9C-101B-9397-08002B2CF9AE}" pid="7" name="MSIP_Label_b1aa2129-79ec-42c0-bfac-e5b7a0374572_Name">
    <vt:lpwstr>Public</vt:lpwstr>
  </property>
  <property fmtid="{D5CDD505-2E9C-101B-9397-08002B2CF9AE}" pid="8" name="MSIP_Label_b1aa2129-79ec-42c0-bfac-e5b7a0374572_Application">
    <vt:lpwstr>Microsoft Azure Information Protection</vt:lpwstr>
  </property>
  <property fmtid="{D5CDD505-2E9C-101B-9397-08002B2CF9AE}" pid="9" name="MSIP_Label_b1aa2129-79ec-42c0-bfac-e5b7a0374572_Extended_MSFT_Method">
    <vt:lpwstr>Manual</vt:lpwstr>
  </property>
  <property fmtid="{D5CDD505-2E9C-101B-9397-08002B2CF9AE}" pid="10" name="Sensitivity">
    <vt:lpwstr>Public</vt:lpwstr>
  </property>
</Properties>
</file>